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F7" w:rsidRPr="00545127" w:rsidRDefault="001B01F7" w:rsidP="001B01F7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1B01F7" w:rsidRPr="00545127" w:rsidRDefault="001B01F7" w:rsidP="001B01F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45127">
        <w:rPr>
          <w:rFonts w:ascii="Times New Roman" w:hAnsi="Times New Roman"/>
          <w:i/>
          <w:color w:val="000000" w:themeColor="text1"/>
          <w:sz w:val="24"/>
          <w:szCs w:val="24"/>
        </w:rPr>
        <w:t>2. számú melléklet</w:t>
      </w:r>
    </w:p>
    <w:p w:rsidR="001B01F7" w:rsidRPr="00545127" w:rsidRDefault="001B01F7" w:rsidP="001B01F7">
      <w:pPr>
        <w:jc w:val="center"/>
        <w:rPr>
          <w:rFonts w:ascii="Times New Roman" w:hAnsi="Times New Roman"/>
          <w:b/>
          <w:caps/>
          <w:color w:val="000000" w:themeColor="text1"/>
          <w:kern w:val="22"/>
          <w:sz w:val="24"/>
          <w:szCs w:val="24"/>
          <w:lang w:eastAsia="hu-HU"/>
        </w:rPr>
      </w:pPr>
      <w:bookmarkStart w:id="0" w:name="_Toc371267558"/>
      <w:bookmarkStart w:id="1" w:name="_Toc462230342"/>
      <w:r w:rsidRPr="00545127">
        <w:rPr>
          <w:rFonts w:ascii="Times New Roman" w:hAnsi="Times New Roman"/>
          <w:b/>
          <w:caps/>
          <w:color w:val="000000" w:themeColor="text1"/>
          <w:kern w:val="22"/>
          <w:sz w:val="24"/>
          <w:szCs w:val="24"/>
          <w:lang w:eastAsia="hu-HU"/>
        </w:rPr>
        <w:t>Publikációs pontérték táblázat</w:t>
      </w:r>
      <w:bookmarkEnd w:id="0"/>
      <w:bookmarkEnd w:id="1"/>
    </w:p>
    <w:p w:rsidR="001B01F7" w:rsidRPr="00545127" w:rsidRDefault="001B01F7" w:rsidP="001B01F7">
      <w:pPr>
        <w:keepNext/>
        <w:suppressAutoHyphens/>
        <w:spacing w:before="200" w:after="100" w:line="240" w:lineRule="auto"/>
        <w:jc w:val="center"/>
        <w:outlineLvl w:val="2"/>
        <w:rPr>
          <w:rFonts w:ascii="Times New Roman" w:eastAsia="Times New Roman" w:hAnsi="Times New Roman"/>
          <w:bCs/>
          <w:iCs/>
          <w:color w:val="000000" w:themeColor="text1"/>
          <w:kern w:val="22"/>
          <w:sz w:val="24"/>
          <w:szCs w:val="24"/>
          <w:lang w:eastAsia="hu-HU"/>
        </w:rPr>
      </w:pP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1"/>
        <w:gridCol w:w="1080"/>
        <w:gridCol w:w="1499"/>
      </w:tblGrid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b/>
                <w:color w:val="000000" w:themeColor="text1"/>
                <w:kern w:val="22"/>
                <w:lang w:eastAsia="hu-HU"/>
              </w:rPr>
              <w:t>A publikáció típusa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b/>
                <w:color w:val="000000" w:themeColor="text1"/>
                <w:kern w:val="22"/>
                <w:lang w:eastAsia="hu-HU"/>
              </w:rPr>
              <w:t>Részvételi</w:t>
            </w:r>
          </w:p>
          <w:p w:rsidR="001B01F7" w:rsidRPr="00545127" w:rsidRDefault="001B01F7" w:rsidP="00876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b/>
                <w:color w:val="000000" w:themeColor="text1"/>
                <w:kern w:val="22"/>
                <w:lang w:eastAsia="hu-HU"/>
              </w:rPr>
              <w:t>arány (%)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b/>
                <w:color w:val="000000" w:themeColor="text1"/>
                <w:kern w:val="22"/>
                <w:lang w:eastAsia="hu-HU"/>
              </w:rPr>
              <w:t>Pontszám</w:t>
            </w:r>
          </w:p>
        </w:tc>
      </w:tr>
      <w:tr w:rsidR="00E31B27" w:rsidRPr="00545127" w:rsidTr="00876736">
        <w:trPr>
          <w:trHeight w:val="393"/>
          <w:jc w:val="center"/>
        </w:trPr>
        <w:tc>
          <w:tcPr>
            <w:tcW w:w="8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 xml:space="preserve">I. </w:t>
            </w:r>
            <w:r w:rsidRPr="00545127"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  <w:t>Lektorált</w:t>
            </w: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 xml:space="preserve"> </w:t>
            </w:r>
            <w:r w:rsidRPr="00545127"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  <w:t>Könyv, pályázat, jegyzet (on-line is)</w:t>
            </w: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Könyv (8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Könyvfejezet (4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Szerkesztett könyvben cikk, egyetemi jegyzet (3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Nemzetközi, vagy országos tudományos pályázaton elfogadott anyag (tanulmány) (2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trHeight w:val="377"/>
          <w:jc w:val="center"/>
        </w:trPr>
        <w:tc>
          <w:tcPr>
            <w:tcW w:w="8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  <w:t>II. Lektorált szakmai folyóiratcikkek (on-line is)</w:t>
            </w: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Külföldi idegen nyelvű folyóiratban (6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 xml:space="preserve">Magyarországon megjelenő idegen nyelvű </w:t>
            </w:r>
          </w:p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 xml:space="preserve">folyóiratban (4 pont)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Magyar nyelvű mértékadó folyóiratban (2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trHeight w:val="456"/>
          <w:jc w:val="center"/>
        </w:trPr>
        <w:tc>
          <w:tcPr>
            <w:tcW w:w="8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  <w:t>III. Nem lektorált szakmai folyóiratcikkek (on-line is)</w:t>
            </w:r>
          </w:p>
        </w:tc>
      </w:tr>
      <w:tr w:rsidR="00E31B27" w:rsidRPr="00545127" w:rsidTr="00876736">
        <w:trPr>
          <w:trHeight w:val="319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Külföldi idegen nyelvű folyóiratban (3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 xml:space="preserve">Idegen nyelvű cikk Magyarországon megjelenő </w:t>
            </w:r>
          </w:p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folyóiratban (2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Magyar nyelvű cikk (1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trHeight w:val="702"/>
          <w:jc w:val="center"/>
        </w:trPr>
        <w:tc>
          <w:tcPr>
            <w:tcW w:w="8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  <w:t xml:space="preserve">IV. Nemzetközi szakmai </w:t>
            </w:r>
            <w:proofErr w:type="gramStart"/>
            <w:r w:rsidRPr="00545127"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  <w:t>konferencia</w:t>
            </w:r>
            <w:proofErr w:type="gramEnd"/>
            <w:r w:rsidRPr="00545127"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  <w:t xml:space="preserve"> kiadványában megjelent előadás</w:t>
            </w:r>
            <w:r w:rsidRPr="00545127"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  <w:br/>
              <w:t xml:space="preserve">(on-line is, hazai és külföldi egyaránt) </w:t>
            </w: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 xml:space="preserve">Lektorált idegen nyelvű előadás (4 pont)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Nem lektorált idegen nyelvű előadás (3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 xml:space="preserve">Írásban megjelent korreferátum (1 pont)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 xml:space="preserve">Idegen nyelvű </w:t>
            </w:r>
            <w:proofErr w:type="spellStart"/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abstract</w:t>
            </w:r>
            <w:proofErr w:type="spellEnd"/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 xml:space="preserve"> (2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trHeight w:val="437"/>
          <w:jc w:val="center"/>
        </w:trPr>
        <w:tc>
          <w:tcPr>
            <w:tcW w:w="8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  <w:t xml:space="preserve">V. Hazai szakmai </w:t>
            </w:r>
            <w:proofErr w:type="gramStart"/>
            <w:r w:rsidRPr="00545127"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  <w:t>konferencia</w:t>
            </w:r>
            <w:proofErr w:type="gramEnd"/>
            <w:r w:rsidRPr="00545127"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  <w:t xml:space="preserve"> kiadványban megjelent (on-line is)</w:t>
            </w: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Idegen nyelvű előadás (2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Magyar nyelvű előadás (1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 xml:space="preserve">Idegen nyelvű </w:t>
            </w:r>
            <w:proofErr w:type="spellStart"/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abstract</w:t>
            </w:r>
            <w:proofErr w:type="spellEnd"/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 xml:space="preserve"> (1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Magyar nyelvű kivonat (0,5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8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smallCaps/>
                <w:color w:val="000000" w:themeColor="text1"/>
                <w:kern w:val="22"/>
                <w:lang w:eastAsia="hu-HU"/>
              </w:rPr>
              <w:t>VI. egyéb tudományos tevékenység</w:t>
            </w: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Külföldi szabadalom (6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F7" w:rsidRPr="00545127" w:rsidRDefault="001B01F7" w:rsidP="00876736">
            <w:pPr>
              <w:spacing w:after="0" w:line="264" w:lineRule="exact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Alkotás, szabadalom alapján ipari gyártás (4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F7" w:rsidRPr="00545127" w:rsidRDefault="001B01F7" w:rsidP="00876736">
            <w:pPr>
              <w:spacing w:after="0" w:line="264" w:lineRule="exact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>Magyarországon megadott szabadalom (3 pont)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  <w:tr w:rsidR="00E31B27" w:rsidRPr="00545127" w:rsidTr="0087673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F7" w:rsidRPr="00545127" w:rsidRDefault="001B01F7" w:rsidP="00876736">
            <w:pPr>
              <w:spacing w:after="0" w:line="264" w:lineRule="exact"/>
              <w:jc w:val="both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  <w:r w:rsidRPr="00545127"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  <w:t xml:space="preserve">Tanulmány* (1 pont)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F7" w:rsidRPr="00545127" w:rsidRDefault="001B01F7" w:rsidP="00876736">
            <w:pPr>
              <w:spacing w:after="0" w:line="264" w:lineRule="exact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kern w:val="22"/>
                <w:lang w:eastAsia="hu-HU"/>
              </w:rPr>
            </w:pPr>
          </w:p>
        </w:tc>
      </w:tr>
    </w:tbl>
    <w:p w:rsidR="001B01F7" w:rsidRPr="00545127" w:rsidRDefault="001B01F7" w:rsidP="001B01F7">
      <w:pPr>
        <w:tabs>
          <w:tab w:val="left" w:pos="0"/>
        </w:tabs>
        <w:spacing w:after="60" w:line="264" w:lineRule="exact"/>
        <w:rPr>
          <w:rFonts w:ascii="Times New Roman" w:eastAsia="Times New Roman" w:hAnsi="Times New Roman"/>
          <w:i/>
          <w:color w:val="000000" w:themeColor="text1"/>
          <w:kern w:val="22"/>
          <w:sz w:val="24"/>
          <w:szCs w:val="24"/>
          <w:lang w:eastAsia="hu-HU"/>
        </w:rPr>
      </w:pPr>
    </w:p>
    <w:p w:rsidR="001B01F7" w:rsidRPr="00545127" w:rsidRDefault="001B01F7" w:rsidP="001B01F7">
      <w:pPr>
        <w:tabs>
          <w:tab w:val="left" w:pos="0"/>
        </w:tabs>
        <w:spacing w:after="60" w:line="264" w:lineRule="exact"/>
        <w:rPr>
          <w:rFonts w:ascii="Times New Roman" w:eastAsia="Times New Roman" w:hAnsi="Times New Roman"/>
          <w:i/>
          <w:color w:val="000000" w:themeColor="text1"/>
          <w:kern w:val="22"/>
          <w:sz w:val="24"/>
          <w:szCs w:val="24"/>
          <w:lang w:eastAsia="hu-HU"/>
        </w:rPr>
      </w:pPr>
      <w:r w:rsidRPr="00545127">
        <w:rPr>
          <w:rFonts w:ascii="Times New Roman" w:eastAsia="Times New Roman" w:hAnsi="Times New Roman"/>
          <w:i/>
          <w:color w:val="000000" w:themeColor="text1"/>
          <w:kern w:val="22"/>
          <w:sz w:val="24"/>
          <w:szCs w:val="24"/>
          <w:lang w:eastAsia="hu-HU"/>
        </w:rPr>
        <w:t>*</w:t>
      </w:r>
      <w:r w:rsidRPr="00545127">
        <w:rPr>
          <w:rFonts w:ascii="Times New Roman" w:eastAsia="Times New Roman" w:hAnsi="Times New Roman"/>
          <w:color w:val="000000" w:themeColor="text1"/>
          <w:kern w:val="22"/>
          <w:sz w:val="24"/>
          <w:szCs w:val="24"/>
          <w:lang w:eastAsia="hu-HU"/>
        </w:rPr>
        <w:t xml:space="preserve"> </w:t>
      </w:r>
      <w:r w:rsidRPr="00545127">
        <w:rPr>
          <w:rFonts w:ascii="Times New Roman" w:eastAsia="Times New Roman" w:hAnsi="Times New Roman"/>
          <w:i/>
          <w:color w:val="000000" w:themeColor="text1"/>
          <w:kern w:val="22"/>
          <w:sz w:val="24"/>
          <w:szCs w:val="24"/>
          <w:lang w:eastAsia="hu-HU"/>
        </w:rPr>
        <w:t>Kizárólag a képzésre történő jelentkezés, illetve a képzés időszakában.</w:t>
      </w:r>
    </w:p>
    <w:p w:rsidR="001B01F7" w:rsidRPr="00545127" w:rsidRDefault="001B01F7" w:rsidP="001B01F7">
      <w:pPr>
        <w:jc w:val="center"/>
        <w:rPr>
          <w:rFonts w:ascii="Times New Roman" w:hAnsi="Times New Roman"/>
          <w:b/>
          <w:color w:val="000000" w:themeColor="text1"/>
          <w:kern w:val="22"/>
          <w:lang w:eastAsia="hu-HU"/>
        </w:rPr>
      </w:pPr>
      <w:r w:rsidRPr="00545127">
        <w:rPr>
          <w:rFonts w:ascii="Times New Roman" w:hAnsi="Times New Roman"/>
          <w:i/>
          <w:color w:val="000000" w:themeColor="text1"/>
          <w:kern w:val="22"/>
          <w:lang w:eastAsia="hu-HU"/>
        </w:rPr>
        <w:br w:type="page"/>
      </w:r>
      <w:r w:rsidRPr="00545127">
        <w:rPr>
          <w:rFonts w:ascii="Times New Roman" w:hAnsi="Times New Roman"/>
          <w:b/>
          <w:color w:val="000000" w:themeColor="text1"/>
          <w:kern w:val="22"/>
          <w:lang w:eastAsia="hu-HU"/>
        </w:rPr>
        <w:lastRenderedPageBreak/>
        <w:t xml:space="preserve">KIEGÉSZÍTÉS </w:t>
      </w:r>
      <w:proofErr w:type="gramStart"/>
      <w:r w:rsidRPr="00545127">
        <w:rPr>
          <w:rFonts w:ascii="Times New Roman" w:hAnsi="Times New Roman"/>
          <w:b/>
          <w:color w:val="000000" w:themeColor="text1"/>
          <w:kern w:val="22"/>
          <w:lang w:eastAsia="hu-HU"/>
        </w:rPr>
        <w:t>A</w:t>
      </w:r>
      <w:proofErr w:type="gramEnd"/>
      <w:r w:rsidRPr="00545127">
        <w:rPr>
          <w:rFonts w:ascii="Times New Roman" w:hAnsi="Times New Roman"/>
          <w:b/>
          <w:color w:val="000000" w:themeColor="text1"/>
          <w:kern w:val="22"/>
          <w:lang w:eastAsia="hu-HU"/>
        </w:rPr>
        <w:t xml:space="preserve"> PUBLIKÁCIÓS PONTÉRTÉK TÁBLÁZATHOZ</w:t>
      </w:r>
      <w:r w:rsidRPr="00545127">
        <w:rPr>
          <w:rFonts w:ascii="Times New Roman" w:hAnsi="Times New Roman"/>
          <w:b/>
          <w:color w:val="000000" w:themeColor="text1"/>
          <w:kern w:val="22"/>
          <w:vertAlign w:val="superscript"/>
          <w:lang w:eastAsia="hu-HU"/>
        </w:rPr>
        <w:footnoteReference w:id="1"/>
      </w:r>
    </w:p>
    <w:p w:rsidR="001B01F7" w:rsidRPr="00545127" w:rsidRDefault="001B01F7" w:rsidP="001B01F7">
      <w:pPr>
        <w:jc w:val="center"/>
        <w:rPr>
          <w:rFonts w:ascii="Times New Roman" w:hAnsi="Times New Roman"/>
          <w:b/>
          <w:color w:val="000000" w:themeColor="text1"/>
          <w:kern w:val="22"/>
          <w:lang w:eastAsia="hu-HU"/>
        </w:rPr>
      </w:pPr>
      <w:r w:rsidRPr="00545127">
        <w:rPr>
          <w:rFonts w:ascii="Times New Roman" w:hAnsi="Times New Roman"/>
          <w:b/>
          <w:color w:val="000000" w:themeColor="text1"/>
          <w:kern w:val="22"/>
          <w:lang w:eastAsia="hu-HU"/>
        </w:rPr>
        <w:t>AZ ELFOGADOTT TUDOMÁNYOS PUBLIKÁCIÓK KÖRE</w:t>
      </w:r>
    </w:p>
    <w:p w:rsidR="001B01F7" w:rsidRPr="00545127" w:rsidRDefault="001B01F7" w:rsidP="001B01F7">
      <w:pPr>
        <w:spacing w:after="40" w:line="264" w:lineRule="exact"/>
        <w:ind w:firstLine="284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 xml:space="preserve">A fokozatszerzési eljárásra történő jelentkezésnél </w:t>
      </w:r>
      <w:r w:rsidRPr="00545127">
        <w:rPr>
          <w:rFonts w:ascii="Times New Roman" w:eastAsia="Times New Roman" w:hAnsi="Times New Roman"/>
          <w:color w:val="000000" w:themeColor="text1"/>
          <w:kern w:val="22"/>
          <w:u w:val="single"/>
          <w:lang w:eastAsia="hu-HU"/>
        </w:rPr>
        <w:t>figyelembe vesszük</w:t>
      </w: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 xml:space="preserve"> oldalszám megjelölésével az olyan nyomtatott és/vagy elektronikus közleményt (folyóiratcikk</w:t>
      </w:r>
      <w:r w:rsidRPr="00545127">
        <w:rPr>
          <w:rFonts w:ascii="Times New Roman" w:eastAsia="Times New Roman" w:hAnsi="Times New Roman"/>
          <w:color w:val="000000" w:themeColor="text1"/>
          <w:kern w:val="22"/>
          <w:vertAlign w:val="superscript"/>
          <w:lang w:eastAsia="hu-HU"/>
        </w:rPr>
        <w:footnoteReference w:id="2"/>
      </w: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 xml:space="preserve">, egyetemi/főiskolai tankönyv, egyetemi, főiskolai jegyzet, szakkönyv, tudományos </w:t>
      </w:r>
      <w:proofErr w:type="gramStart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monográfia</w:t>
      </w:r>
      <w:proofErr w:type="gramEnd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 xml:space="preserve">, könyvrészlet, fordítás ókori klasszikus nyelvből, konferencia </w:t>
      </w:r>
      <w:proofErr w:type="spellStart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abstract</w:t>
      </w:r>
      <w:proofErr w:type="spellEnd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 xml:space="preserve"> és kivonat stb.), amely:</w:t>
      </w:r>
    </w:p>
    <w:p w:rsidR="001B01F7" w:rsidRPr="00545127" w:rsidRDefault="001B01F7" w:rsidP="001B01F7">
      <w:pPr>
        <w:numPr>
          <w:ilvl w:val="0"/>
          <w:numId w:val="1"/>
        </w:numPr>
        <w:spacing w:after="4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u w:val="single"/>
          <w:lang w:eastAsia="hu-HU"/>
        </w:rPr>
        <w:t>a szerző saját kutatási eredményeit mutatja</w:t>
      </w: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 xml:space="preserve"> be (könyv esetén ilyenekre tételesen is hivatkozik);</w:t>
      </w:r>
    </w:p>
    <w:p w:rsidR="001B01F7" w:rsidRPr="00545127" w:rsidRDefault="001B01F7" w:rsidP="001B01F7">
      <w:pPr>
        <w:numPr>
          <w:ilvl w:val="0"/>
          <w:numId w:val="1"/>
        </w:numPr>
        <w:spacing w:after="4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pontos szakirodalmi hivatkozásokat tartalmaz;</w:t>
      </w:r>
    </w:p>
    <w:p w:rsidR="001B01F7" w:rsidRPr="00545127" w:rsidRDefault="001B01F7" w:rsidP="001B01F7">
      <w:pPr>
        <w:numPr>
          <w:ilvl w:val="0"/>
          <w:numId w:val="1"/>
        </w:numPr>
        <w:spacing w:after="4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ISBN vagy ISSN számmal ellátott;</w:t>
      </w:r>
    </w:p>
    <w:p w:rsidR="001B01F7" w:rsidRPr="00545127" w:rsidRDefault="001B01F7" w:rsidP="001B01F7">
      <w:pPr>
        <w:numPr>
          <w:ilvl w:val="0"/>
          <w:numId w:val="1"/>
        </w:numPr>
        <w:spacing w:after="4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lektorált</w:t>
      </w:r>
      <w:r w:rsidRPr="00545127">
        <w:rPr>
          <w:rFonts w:ascii="Times New Roman" w:eastAsia="Times New Roman" w:hAnsi="Times New Roman"/>
          <w:color w:val="000000" w:themeColor="text1"/>
          <w:kern w:val="22"/>
          <w:vertAlign w:val="superscript"/>
          <w:lang w:eastAsia="hu-HU"/>
        </w:rPr>
        <w:footnoteReference w:id="3"/>
      </w: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;</w:t>
      </w:r>
    </w:p>
    <w:p w:rsidR="001B01F7" w:rsidRPr="00545127" w:rsidRDefault="001B01F7" w:rsidP="001B01F7">
      <w:pPr>
        <w:numPr>
          <w:ilvl w:val="0"/>
          <w:numId w:val="1"/>
        </w:numPr>
        <w:spacing w:after="4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szakmai kiadványban vagy kiadványként jelent meg, s ez a kiadvány</w:t>
      </w:r>
    </w:p>
    <w:p w:rsidR="001B01F7" w:rsidRPr="00545127" w:rsidRDefault="001B01F7" w:rsidP="001B01F7">
      <w:pPr>
        <w:spacing w:after="40" w:line="264" w:lineRule="exact"/>
        <w:ind w:left="1800" w:hanging="436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proofErr w:type="spellStart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ea</w:t>
      </w:r>
      <w:proofErr w:type="spellEnd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) nemzetközileg vagy legalább országosan jegyzett kiadónál</w:t>
      </w:r>
      <w:r w:rsidRPr="00545127">
        <w:rPr>
          <w:rFonts w:ascii="Times New Roman" w:eastAsia="Times New Roman" w:hAnsi="Times New Roman"/>
          <w:color w:val="000000" w:themeColor="text1"/>
          <w:kern w:val="22"/>
          <w:vertAlign w:val="superscript"/>
          <w:lang w:eastAsia="hu-HU"/>
        </w:rPr>
        <w:footnoteReference w:id="4"/>
      </w: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;</w:t>
      </w:r>
    </w:p>
    <w:p w:rsidR="001B01F7" w:rsidRPr="00545127" w:rsidRDefault="001B01F7" w:rsidP="001B01F7">
      <w:pPr>
        <w:spacing w:after="40" w:line="264" w:lineRule="exact"/>
        <w:ind w:left="1080" w:firstLine="284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proofErr w:type="gramStart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eb</w:t>
      </w:r>
      <w:proofErr w:type="gramEnd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) lehetőleg szakmai körökben elterjedt idegen nyelven;</w:t>
      </w:r>
    </w:p>
    <w:p w:rsidR="001B01F7" w:rsidRPr="00545127" w:rsidRDefault="001B01F7" w:rsidP="001B01F7">
      <w:pPr>
        <w:spacing w:after="40" w:line="264" w:lineRule="exact"/>
        <w:ind w:left="1080" w:firstLine="284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proofErr w:type="spellStart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ec</w:t>
      </w:r>
      <w:proofErr w:type="spellEnd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) jelentős közkönyvtárakban fellelhető és hozzáférhető;</w:t>
      </w:r>
    </w:p>
    <w:p w:rsidR="001B01F7" w:rsidRPr="00545127" w:rsidRDefault="001B01F7" w:rsidP="001B01F7">
      <w:pPr>
        <w:spacing w:after="40" w:line="264" w:lineRule="exact"/>
        <w:ind w:left="1080" w:firstLine="284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proofErr w:type="spellStart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ed</w:t>
      </w:r>
      <w:proofErr w:type="spellEnd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) megrendelhető vagy megvásárolható.</w:t>
      </w:r>
    </w:p>
    <w:p w:rsidR="001B01F7" w:rsidRPr="00545127" w:rsidRDefault="001B01F7" w:rsidP="001B01F7">
      <w:pPr>
        <w:spacing w:after="40" w:line="264" w:lineRule="exact"/>
        <w:ind w:left="540" w:hanging="256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 xml:space="preserve">f) rövid (egyoldalas) </w:t>
      </w:r>
      <w:proofErr w:type="spellStart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abstract</w:t>
      </w:r>
      <w:proofErr w:type="spellEnd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 xml:space="preserve">, vagy kivonat </w:t>
      </w:r>
      <w:proofErr w:type="gramStart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konferen</w:t>
      </w:r>
      <w:r w:rsidR="00E15741"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cia</w:t>
      </w:r>
      <w:proofErr w:type="gramEnd"/>
      <w:r w:rsidR="00E15741"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 xml:space="preserve"> kiadványban vagy poszteren:</w:t>
      </w:r>
    </w:p>
    <w:p w:rsidR="001B01F7" w:rsidRPr="00545127" w:rsidRDefault="001B01F7" w:rsidP="001B01F7">
      <w:pPr>
        <w:spacing w:after="40" w:line="264" w:lineRule="exact"/>
        <w:ind w:firstLine="284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Figyelembe vesszük publikációként az elkészült műszaki alkotást, az elfogadott hazai és külföldi szabadalmat; hivatkozásként pedig a szabadalom dokumentált megvalós</w:t>
      </w:r>
      <w:r w:rsidR="00E15741"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ítását, ipari sorozatgyártását.</w:t>
      </w:r>
    </w:p>
    <w:p w:rsidR="001B01F7" w:rsidRPr="00545127" w:rsidRDefault="001B01F7" w:rsidP="001B01F7">
      <w:pPr>
        <w:spacing w:after="40" w:line="264" w:lineRule="exact"/>
        <w:ind w:firstLine="284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A fokozatszerzési eljárásra történő jelentkezésnél</w:t>
      </w:r>
      <w:r w:rsidRPr="00545127">
        <w:rPr>
          <w:rFonts w:ascii="Times New Roman" w:eastAsia="Times New Roman" w:hAnsi="Times New Roman"/>
          <w:color w:val="000000" w:themeColor="text1"/>
          <w:kern w:val="22"/>
          <w:u w:val="single"/>
          <w:lang w:eastAsia="hu-HU"/>
        </w:rPr>
        <w:t xml:space="preserve"> nem vesszük figyelembe</w:t>
      </w: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 xml:space="preserve"> a következőket:</w:t>
      </w:r>
    </w:p>
    <w:p w:rsidR="001B01F7" w:rsidRPr="00545127" w:rsidRDefault="001B01F7" w:rsidP="001B01F7">
      <w:pPr>
        <w:numPr>
          <w:ilvl w:val="0"/>
          <w:numId w:val="2"/>
        </w:numPr>
        <w:spacing w:after="4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napilapban vagy nem szakmai hetilapban megjelent írás (akkor sem, ha a témája szakmai jellegű);</w:t>
      </w:r>
    </w:p>
    <w:p w:rsidR="001B01F7" w:rsidRPr="00545127" w:rsidRDefault="001B01F7" w:rsidP="001B01F7">
      <w:pPr>
        <w:numPr>
          <w:ilvl w:val="0"/>
          <w:numId w:val="2"/>
        </w:numPr>
        <w:spacing w:after="4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saját kiadásban megjelentetett mű (ha az sem nyelvileg, sem szakmailag nem lektorált);</w:t>
      </w:r>
    </w:p>
    <w:p w:rsidR="001B01F7" w:rsidRPr="00545127" w:rsidRDefault="001B01F7" w:rsidP="001B01F7">
      <w:pPr>
        <w:numPr>
          <w:ilvl w:val="0"/>
          <w:numId w:val="2"/>
        </w:numPr>
        <w:spacing w:after="4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proofErr w:type="spellStart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handout</w:t>
      </w:r>
      <w:proofErr w:type="spellEnd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 xml:space="preserve">, példatár, </w:t>
      </w:r>
      <w:proofErr w:type="gramStart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kompiláció</w:t>
      </w:r>
      <w:proofErr w:type="gramEnd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, szerkesztés, szöveggondozás stb.;</w:t>
      </w:r>
    </w:p>
    <w:p w:rsidR="001B01F7" w:rsidRPr="00545127" w:rsidRDefault="001B01F7" w:rsidP="001B01F7">
      <w:pPr>
        <w:numPr>
          <w:ilvl w:val="0"/>
          <w:numId w:val="2"/>
        </w:numPr>
        <w:spacing w:after="4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bookmarkStart w:id="2" w:name="_GoBack"/>
      <w:bookmarkEnd w:id="2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(könyv) fordítás, kivéve az ókori klasszikusok fordítását szöveggondozással;</w:t>
      </w:r>
    </w:p>
    <w:p w:rsidR="001B01F7" w:rsidRPr="00545127" w:rsidRDefault="001B01F7" w:rsidP="001B01F7">
      <w:pPr>
        <w:numPr>
          <w:ilvl w:val="0"/>
          <w:numId w:val="2"/>
        </w:numPr>
        <w:spacing w:after="4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recenzió (könyvismertetés) vagy kritika (kivéve a hosszabb műelemzést);</w:t>
      </w:r>
    </w:p>
    <w:p w:rsidR="001B01F7" w:rsidRPr="00545127" w:rsidRDefault="001B01F7" w:rsidP="001B01F7">
      <w:pPr>
        <w:numPr>
          <w:ilvl w:val="0"/>
          <w:numId w:val="2"/>
        </w:numPr>
        <w:spacing w:after="4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pályázat keretében vagy megrendelésre készített kutatási jelentés;</w:t>
      </w:r>
    </w:p>
    <w:p w:rsidR="001B01F7" w:rsidRPr="00545127" w:rsidRDefault="001B01F7" w:rsidP="001B01F7">
      <w:pPr>
        <w:numPr>
          <w:ilvl w:val="0"/>
          <w:numId w:val="2"/>
        </w:numPr>
        <w:spacing w:after="4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 xml:space="preserve">szakdolgozat, diplomamunka, </w:t>
      </w:r>
      <w:proofErr w:type="gramStart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disszertáció</w:t>
      </w:r>
      <w:proofErr w:type="gramEnd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 xml:space="preserve"> (</w:t>
      </w:r>
      <w:proofErr w:type="spellStart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dr.univ</w:t>
      </w:r>
      <w:proofErr w:type="spellEnd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 xml:space="preserve">., </w:t>
      </w:r>
      <w:proofErr w:type="spellStart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CSc</w:t>
      </w:r>
      <w:proofErr w:type="spellEnd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);</w:t>
      </w:r>
    </w:p>
    <w:p w:rsidR="001B01F7" w:rsidRPr="00545127" w:rsidRDefault="001B01F7" w:rsidP="001B01F7">
      <w:pPr>
        <w:numPr>
          <w:ilvl w:val="0"/>
          <w:numId w:val="2"/>
        </w:numPr>
        <w:spacing w:after="4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egyéb kézirat-jellegű értekezés, írás;</w:t>
      </w:r>
    </w:p>
    <w:p w:rsidR="001B01F7" w:rsidRPr="00545127" w:rsidRDefault="001B01F7" w:rsidP="001B01F7">
      <w:pPr>
        <w:numPr>
          <w:ilvl w:val="0"/>
          <w:numId w:val="2"/>
        </w:numPr>
        <w:spacing w:after="4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 xml:space="preserve">tudománynépszerűsítő írás (pl. </w:t>
      </w:r>
      <w:r w:rsidRPr="00545127">
        <w:rPr>
          <w:rFonts w:ascii="Times New Roman" w:eastAsia="Times New Roman" w:hAnsi="Times New Roman"/>
          <w:i/>
          <w:color w:val="000000" w:themeColor="text1"/>
          <w:kern w:val="22"/>
          <w:lang w:eastAsia="hu-HU"/>
        </w:rPr>
        <w:t>Élet és Tudomány</w:t>
      </w: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-</w:t>
      </w:r>
      <w:proofErr w:type="spellStart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ban</w:t>
      </w:r>
      <w:proofErr w:type="spellEnd"/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);</w:t>
      </w:r>
    </w:p>
    <w:p w:rsidR="00C0531C" w:rsidRPr="00545127" w:rsidRDefault="001B01F7" w:rsidP="001B01F7">
      <w:pPr>
        <w:numPr>
          <w:ilvl w:val="0"/>
          <w:numId w:val="2"/>
        </w:numPr>
        <w:spacing w:after="4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kern w:val="22"/>
          <w:lang w:eastAsia="hu-HU"/>
        </w:rPr>
      </w:pPr>
      <w:r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nem kutatási célú és igényű interjú (sem riport</w:t>
      </w:r>
      <w:r w:rsidR="00A234B1" w:rsidRPr="00545127">
        <w:rPr>
          <w:rFonts w:ascii="Times New Roman" w:eastAsia="Times New Roman" w:hAnsi="Times New Roman"/>
          <w:color w:val="000000" w:themeColor="text1"/>
          <w:kern w:val="22"/>
          <w:lang w:eastAsia="hu-HU"/>
        </w:rPr>
        <w:t>erként, sem interjú-alanyként).</w:t>
      </w:r>
    </w:p>
    <w:sectPr w:rsidR="00C0531C" w:rsidRPr="00545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F7" w:rsidRDefault="001B01F7" w:rsidP="001B01F7">
      <w:pPr>
        <w:spacing w:after="0" w:line="240" w:lineRule="auto"/>
      </w:pPr>
      <w:r>
        <w:separator/>
      </w:r>
    </w:p>
  </w:endnote>
  <w:endnote w:type="continuationSeparator" w:id="0">
    <w:p w:rsidR="001B01F7" w:rsidRDefault="001B01F7" w:rsidP="001B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F7" w:rsidRDefault="001B01F7" w:rsidP="001B01F7">
      <w:pPr>
        <w:spacing w:after="0" w:line="240" w:lineRule="auto"/>
      </w:pPr>
      <w:r>
        <w:separator/>
      </w:r>
    </w:p>
  </w:footnote>
  <w:footnote w:type="continuationSeparator" w:id="0">
    <w:p w:rsidR="001B01F7" w:rsidRDefault="001B01F7" w:rsidP="001B01F7">
      <w:pPr>
        <w:spacing w:after="0" w:line="240" w:lineRule="auto"/>
      </w:pPr>
      <w:r>
        <w:continuationSeparator/>
      </w:r>
    </w:p>
  </w:footnote>
  <w:footnote w:id="1">
    <w:p w:rsidR="001B01F7" w:rsidRPr="00E31B27" w:rsidRDefault="001B01F7" w:rsidP="001B01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1B27">
        <w:rPr>
          <w:rStyle w:val="Lbjegyzet-hivatkozs"/>
          <w:rFonts w:ascii="Times New Roman" w:hAnsi="Times New Roman"/>
          <w:sz w:val="20"/>
          <w:szCs w:val="20"/>
        </w:rPr>
        <w:footnoteRef/>
      </w:r>
      <w:r w:rsidRPr="00E31B27">
        <w:rPr>
          <w:rFonts w:ascii="Times New Roman" w:hAnsi="Times New Roman"/>
          <w:sz w:val="20"/>
          <w:szCs w:val="20"/>
        </w:rPr>
        <w:t xml:space="preserve"> </w:t>
      </w:r>
      <w:r w:rsidRPr="00E31B27">
        <w:rPr>
          <w:rFonts w:ascii="Times New Roman" w:hAnsi="Times New Roman"/>
          <w:sz w:val="20"/>
          <w:szCs w:val="20"/>
          <w:lang w:val="de-DE"/>
        </w:rPr>
        <w:t xml:space="preserve">A MAB 2016/6/V/1. </w:t>
      </w:r>
      <w:proofErr w:type="spellStart"/>
      <w:r w:rsidRPr="00E31B27">
        <w:rPr>
          <w:rFonts w:ascii="Times New Roman" w:hAnsi="Times New Roman"/>
          <w:sz w:val="20"/>
          <w:szCs w:val="20"/>
          <w:lang w:val="de-DE"/>
        </w:rPr>
        <w:t>sz</w:t>
      </w:r>
      <w:proofErr w:type="spellEnd"/>
      <w:r w:rsidRPr="00E31B27">
        <w:rPr>
          <w:rFonts w:ascii="Times New Roman" w:hAnsi="Times New Roman"/>
          <w:sz w:val="20"/>
          <w:szCs w:val="20"/>
          <w:lang w:val="de-DE"/>
        </w:rPr>
        <w:t xml:space="preserve">. </w:t>
      </w:r>
      <w:proofErr w:type="spellStart"/>
      <w:r w:rsidRPr="00E31B27">
        <w:rPr>
          <w:rFonts w:ascii="Times New Roman" w:hAnsi="Times New Roman"/>
          <w:sz w:val="20"/>
          <w:szCs w:val="20"/>
          <w:lang w:val="de-DE"/>
        </w:rPr>
        <w:t>határozata</w:t>
      </w:r>
      <w:proofErr w:type="spellEnd"/>
      <w:r w:rsidRPr="00E31B27">
        <w:rPr>
          <w:rFonts w:ascii="Times New Roman" w:hAnsi="Times New Roman"/>
          <w:sz w:val="20"/>
          <w:szCs w:val="20"/>
          <w:lang w:val="de-DE"/>
        </w:rPr>
        <w:t xml:space="preserve"> </w:t>
      </w:r>
      <w:r w:rsidRPr="00E31B27">
        <w:rPr>
          <w:rFonts w:ascii="Times New Roman" w:hAnsi="Times New Roman"/>
          <w:sz w:val="20"/>
          <w:szCs w:val="20"/>
        </w:rPr>
        <w:t>– útmutató doktori iskola létesítési beadványához és működő doktori iskola adatainak frissítéséhez – alapján</w:t>
      </w:r>
    </w:p>
  </w:footnote>
  <w:footnote w:id="2">
    <w:p w:rsidR="001B01F7" w:rsidRPr="00E31B27" w:rsidRDefault="001B01F7" w:rsidP="001B01F7">
      <w:pPr>
        <w:pStyle w:val="Lbjegyzetszveg"/>
        <w:jc w:val="both"/>
        <w:rPr>
          <w:rFonts w:ascii="Times New Roman" w:hAnsi="Times New Roman"/>
        </w:rPr>
      </w:pPr>
      <w:r w:rsidRPr="00E31B27">
        <w:rPr>
          <w:rStyle w:val="Lbjegyzet-hivatkozs"/>
          <w:rFonts w:ascii="Times New Roman" w:hAnsi="Times New Roman"/>
        </w:rPr>
        <w:footnoteRef/>
      </w:r>
      <w:r w:rsidRPr="00E31B27">
        <w:rPr>
          <w:rFonts w:ascii="Times New Roman" w:hAnsi="Times New Roman"/>
        </w:rPr>
        <w:t xml:space="preserve"> </w:t>
      </w:r>
      <w:r w:rsidRPr="00E31B27">
        <w:rPr>
          <w:rFonts w:ascii="Times New Roman" w:hAnsi="Times New Roman"/>
        </w:rPr>
        <w:t>Folyóirat: rendszeresen, évente tipikusan legalább négyszer (de mindenképpen legalább kétszer), a szóban forgó periodika számára írt cikkekkel megjelenő, kötetszámmal jelölt kiadvány.</w:t>
      </w:r>
    </w:p>
  </w:footnote>
  <w:footnote w:id="3">
    <w:p w:rsidR="001B01F7" w:rsidRPr="00E31B27" w:rsidRDefault="001B01F7" w:rsidP="001B01F7">
      <w:pPr>
        <w:pStyle w:val="Lbjegyzetszveg"/>
        <w:jc w:val="both"/>
        <w:rPr>
          <w:rFonts w:ascii="Times New Roman" w:hAnsi="Times New Roman"/>
        </w:rPr>
      </w:pPr>
      <w:r w:rsidRPr="00E31B27">
        <w:rPr>
          <w:rStyle w:val="Lbjegyzet-hivatkozs"/>
          <w:rFonts w:ascii="Times New Roman" w:hAnsi="Times New Roman"/>
        </w:rPr>
        <w:footnoteRef/>
      </w:r>
      <w:r w:rsidRPr="00E31B27">
        <w:rPr>
          <w:rFonts w:ascii="Times New Roman" w:hAnsi="Times New Roman"/>
        </w:rPr>
        <w:t xml:space="preserve"> </w:t>
      </w:r>
      <w:r w:rsidRPr="00E31B27">
        <w:rPr>
          <w:rFonts w:ascii="Times New Roman" w:hAnsi="Times New Roman"/>
        </w:rPr>
        <w:t>Lektorált (</w:t>
      </w:r>
      <w:proofErr w:type="spellStart"/>
      <w:r w:rsidRPr="00E31B27">
        <w:rPr>
          <w:rFonts w:ascii="Times New Roman" w:hAnsi="Times New Roman"/>
        </w:rPr>
        <w:t>peer</w:t>
      </w:r>
      <w:proofErr w:type="spellEnd"/>
      <w:r w:rsidRPr="00E31B27">
        <w:rPr>
          <w:rFonts w:ascii="Times New Roman" w:hAnsi="Times New Roman"/>
        </w:rPr>
        <w:t xml:space="preserve"> </w:t>
      </w:r>
      <w:proofErr w:type="spellStart"/>
      <w:r w:rsidRPr="00E31B27">
        <w:rPr>
          <w:rFonts w:ascii="Times New Roman" w:hAnsi="Times New Roman"/>
        </w:rPr>
        <w:t>reviewed</w:t>
      </w:r>
      <w:proofErr w:type="spellEnd"/>
      <w:r w:rsidRPr="00E31B27">
        <w:rPr>
          <w:rFonts w:ascii="Times New Roman" w:hAnsi="Times New Roman"/>
        </w:rPr>
        <w:t xml:space="preserve">, </w:t>
      </w:r>
      <w:proofErr w:type="spellStart"/>
      <w:r w:rsidRPr="00E31B27">
        <w:rPr>
          <w:rFonts w:ascii="Times New Roman" w:hAnsi="Times New Roman"/>
        </w:rPr>
        <w:t>refereed</w:t>
      </w:r>
      <w:proofErr w:type="spellEnd"/>
      <w:r w:rsidRPr="00E31B27">
        <w:rPr>
          <w:rFonts w:ascii="Times New Roman" w:hAnsi="Times New Roman"/>
        </w:rPr>
        <w:t>) publikáció: a művet megjelenés előtt független lektor(ok) véleményezte(ék). A kivonat alapján történt konferencia-előadás elfogadása és konferencia-kiadványban megjelentetése NEM jelent lektorálást.</w:t>
      </w:r>
    </w:p>
  </w:footnote>
  <w:footnote w:id="4">
    <w:p w:rsidR="001B01F7" w:rsidRPr="00681DA3" w:rsidRDefault="001B01F7" w:rsidP="001B01F7">
      <w:pPr>
        <w:pStyle w:val="Lbjegyzetszveg"/>
        <w:jc w:val="both"/>
        <w:rPr>
          <w:rFonts w:ascii="Times New Roman" w:hAnsi="Times New Roman"/>
        </w:rPr>
      </w:pPr>
      <w:r w:rsidRPr="00E31B27">
        <w:rPr>
          <w:rStyle w:val="Lbjegyzet-hivatkozs"/>
          <w:rFonts w:ascii="Times New Roman" w:hAnsi="Times New Roman"/>
        </w:rPr>
        <w:footnoteRef/>
      </w:r>
      <w:r w:rsidRPr="00E31B27">
        <w:rPr>
          <w:rFonts w:ascii="Times New Roman" w:hAnsi="Times New Roman"/>
        </w:rPr>
        <w:t xml:space="preserve"> </w:t>
      </w:r>
      <w:r w:rsidRPr="00E31B27">
        <w:rPr>
          <w:rFonts w:ascii="Times New Roman" w:hAnsi="Times New Roman"/>
        </w:rPr>
        <w:t>Hazai kiadású, nemzetközi megjelenésű publikáció: olyan publikáció, amely hivatalos rendszeres (előfizetéses), nagyobb példányszámú, nemzetközi terjesztésű kiadványban jelent meg.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79E2"/>
    <w:multiLevelType w:val="hybridMultilevel"/>
    <w:tmpl w:val="960CB2E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2EC02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5BCB5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753CFF"/>
    <w:multiLevelType w:val="hybridMultilevel"/>
    <w:tmpl w:val="720EFF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F7"/>
    <w:rsid w:val="000221C0"/>
    <w:rsid w:val="001B01F7"/>
    <w:rsid w:val="00545127"/>
    <w:rsid w:val="0072794B"/>
    <w:rsid w:val="00A234B1"/>
    <w:rsid w:val="00C0531C"/>
    <w:rsid w:val="00E100D0"/>
    <w:rsid w:val="00E15741"/>
    <w:rsid w:val="00E3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039"/>
  <w15:docId w15:val="{D18549F3-15E1-44B2-B733-ED282633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01F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1"/>
    <w:uiPriority w:val="99"/>
    <w:semiHidden/>
    <w:rsid w:val="001B01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LbjegyzetszvegChar">
    <w:name w:val="Lábjegyzetszöveg Char"/>
    <w:basedOn w:val="Bekezdsalapbettpusa"/>
    <w:uiPriority w:val="99"/>
    <w:semiHidden/>
    <w:rsid w:val="001B01F7"/>
    <w:rPr>
      <w:rFonts w:ascii="Calibri" w:eastAsia="Calibri" w:hAnsi="Calibri" w:cs="Times New Roman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rsid w:val="001B01F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Lbjegyzet-hivatkozs">
    <w:name w:val="footnote reference"/>
    <w:semiHidden/>
    <w:rsid w:val="001B01F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3054</Characters>
  <Application>Microsoft Office Word</Application>
  <DocSecurity>0</DocSecurity>
  <Lines>25</Lines>
  <Paragraphs>6</Paragraphs>
  <ScaleCrop>false</ScaleCrop>
  <Company>NKE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rittern</dc:creator>
  <cp:lastModifiedBy>Borics Zsófia</cp:lastModifiedBy>
  <cp:revision>8</cp:revision>
  <dcterms:created xsi:type="dcterms:W3CDTF">2016-11-24T08:37:00Z</dcterms:created>
  <dcterms:modified xsi:type="dcterms:W3CDTF">2018-02-14T13:13:00Z</dcterms:modified>
</cp:coreProperties>
</file>