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A247" w14:textId="0EF38F60" w:rsidR="001363C9" w:rsidRPr="005679CC" w:rsidRDefault="001363C9" w:rsidP="00937968">
      <w:pPr>
        <w:spacing w:before="0" w:after="0"/>
        <w:jc w:val="center"/>
        <w:rPr>
          <w:rFonts w:ascii="Verdana" w:hAnsi="Verdana"/>
          <w:sz w:val="16"/>
          <w:szCs w:val="16"/>
          <w:lang w:val="en-GB"/>
        </w:rPr>
      </w:pP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p>
    <w:p w14:paraId="7168E312" w14:textId="052D73E8" w:rsidR="001363C9" w:rsidRPr="005679CC" w:rsidRDefault="001363C9" w:rsidP="00937968">
      <w:pPr>
        <w:spacing w:before="0" w:after="0"/>
        <w:jc w:val="center"/>
        <w:rPr>
          <w:rFonts w:ascii="Verdana" w:hAnsi="Verdana"/>
          <w:b/>
          <w:sz w:val="20"/>
          <w:szCs w:val="20"/>
          <w:lang w:val="en-GB"/>
        </w:rPr>
      </w:pPr>
    </w:p>
    <w:p w14:paraId="3BC4353E" w14:textId="77777777" w:rsidR="001363C9" w:rsidRPr="005679CC" w:rsidRDefault="001363C9" w:rsidP="00937968">
      <w:pPr>
        <w:spacing w:before="0" w:after="0"/>
        <w:jc w:val="center"/>
        <w:rPr>
          <w:rFonts w:ascii="Verdana" w:hAnsi="Verdana"/>
          <w:b/>
          <w:sz w:val="20"/>
          <w:szCs w:val="20"/>
          <w:lang w:val="en-GB"/>
        </w:rPr>
      </w:pPr>
    </w:p>
    <w:p w14:paraId="49FD1353" w14:textId="782D0013" w:rsidR="00F82E81" w:rsidRPr="005679CC" w:rsidRDefault="00B621CB" w:rsidP="00937968">
      <w:pPr>
        <w:spacing w:before="0" w:after="0"/>
        <w:jc w:val="center"/>
        <w:rPr>
          <w:rFonts w:ascii="Verdana" w:hAnsi="Verdana"/>
          <w:b/>
          <w:sz w:val="20"/>
          <w:szCs w:val="20"/>
          <w:lang w:val="en-GB"/>
        </w:rPr>
      </w:pPr>
      <w:r w:rsidRPr="005679CC">
        <w:rPr>
          <w:rFonts w:ascii="Verdana" w:hAnsi="Verdana"/>
          <w:b/>
          <w:sz w:val="20"/>
          <w:szCs w:val="20"/>
          <w:lang w:val="en-GB"/>
        </w:rPr>
        <w:t xml:space="preserve">Consent </w:t>
      </w:r>
    </w:p>
    <w:p w14:paraId="0CDB2921" w14:textId="1B50D840" w:rsidR="00F82E81" w:rsidRPr="005679CC" w:rsidRDefault="00576EEA" w:rsidP="00BB6A4E">
      <w:pPr>
        <w:spacing w:before="0" w:after="0"/>
        <w:jc w:val="center"/>
        <w:rPr>
          <w:rFonts w:ascii="Verdana" w:hAnsi="Verdana"/>
          <w:sz w:val="20"/>
          <w:szCs w:val="20"/>
          <w:lang w:val="en-GB"/>
        </w:rPr>
      </w:pPr>
      <w:r w:rsidRPr="005679CC">
        <w:rPr>
          <w:rFonts w:ascii="Verdana" w:hAnsi="Verdana"/>
          <w:b/>
          <w:sz w:val="20"/>
          <w:szCs w:val="20"/>
          <w:lang w:val="en-GB"/>
        </w:rPr>
        <w:t xml:space="preserve">– </w:t>
      </w:r>
      <w:proofErr w:type="gramStart"/>
      <w:r w:rsidR="00B621CB" w:rsidRPr="005679CC">
        <w:rPr>
          <w:rFonts w:ascii="Verdana" w:hAnsi="Verdana"/>
          <w:b/>
          <w:sz w:val="20"/>
          <w:szCs w:val="20"/>
          <w:lang w:val="en-GB"/>
        </w:rPr>
        <w:t>to</w:t>
      </w:r>
      <w:proofErr w:type="gramEnd"/>
      <w:r w:rsidR="00B621CB" w:rsidRPr="005679CC">
        <w:rPr>
          <w:rFonts w:ascii="Verdana" w:hAnsi="Verdana"/>
          <w:b/>
          <w:sz w:val="20"/>
          <w:szCs w:val="20"/>
          <w:lang w:val="en-GB"/>
        </w:rPr>
        <w:t xml:space="preserve"> </w:t>
      </w:r>
      <w:r w:rsidRPr="005679CC">
        <w:rPr>
          <w:rFonts w:ascii="Verdana" w:hAnsi="Verdana"/>
          <w:b/>
          <w:sz w:val="20"/>
          <w:szCs w:val="20"/>
          <w:lang w:val="en-GB"/>
        </w:rPr>
        <w:t xml:space="preserve">processing of </w:t>
      </w:r>
      <w:r w:rsidR="00B621CB" w:rsidRPr="005679CC">
        <w:rPr>
          <w:rFonts w:ascii="Verdana" w:hAnsi="Verdana"/>
          <w:b/>
          <w:sz w:val="20"/>
          <w:szCs w:val="20"/>
          <w:lang w:val="en-GB"/>
        </w:rPr>
        <w:t>personal data</w:t>
      </w:r>
      <w:r w:rsidRPr="005679CC">
        <w:rPr>
          <w:rFonts w:ascii="Verdana" w:hAnsi="Verdana"/>
          <w:b/>
          <w:sz w:val="20"/>
          <w:szCs w:val="20"/>
          <w:lang w:val="en-GB"/>
        </w:rPr>
        <w:t xml:space="preserve"> </w:t>
      </w:r>
      <w:r w:rsidR="00F82E81" w:rsidRPr="005679CC">
        <w:rPr>
          <w:rFonts w:ascii="Verdana" w:hAnsi="Verdana"/>
          <w:b/>
          <w:sz w:val="20"/>
          <w:szCs w:val="20"/>
          <w:lang w:val="en-GB"/>
        </w:rPr>
        <w:t>–</w:t>
      </w:r>
    </w:p>
    <w:p w14:paraId="4EC57F86" w14:textId="5C0F893A" w:rsidR="00F82E81" w:rsidRPr="005679CC" w:rsidRDefault="00F82E81" w:rsidP="00937968">
      <w:pPr>
        <w:spacing w:before="0" w:after="0"/>
        <w:rPr>
          <w:rFonts w:ascii="Verdana" w:hAnsi="Verdana"/>
          <w:sz w:val="20"/>
          <w:szCs w:val="20"/>
          <w:lang w:val="en-GB"/>
        </w:rPr>
      </w:pPr>
    </w:p>
    <w:p w14:paraId="09BA1BCA" w14:textId="77777777" w:rsidR="00F82E81" w:rsidRPr="005679CC" w:rsidRDefault="00F82E81" w:rsidP="00937968">
      <w:pPr>
        <w:spacing w:before="0" w:after="0"/>
        <w:rPr>
          <w:rFonts w:ascii="Verdana" w:hAnsi="Verdana"/>
          <w:sz w:val="20"/>
          <w:szCs w:val="20"/>
          <w:lang w:val="en-GB"/>
        </w:rPr>
      </w:pPr>
    </w:p>
    <w:p w14:paraId="06C52A53" w14:textId="3263DCDE" w:rsidR="003762F6" w:rsidRPr="005679CC" w:rsidRDefault="005D4A6F" w:rsidP="00D43949">
      <w:pPr>
        <w:spacing w:before="0"/>
        <w:rPr>
          <w:rFonts w:ascii="Verdana" w:hAnsi="Verdana"/>
          <w:b/>
          <w:sz w:val="20"/>
          <w:szCs w:val="20"/>
          <w:lang w:val="en-GB"/>
        </w:rPr>
      </w:pPr>
      <w:proofErr w:type="gramStart"/>
      <w:r>
        <w:rPr>
          <w:rFonts w:ascii="Verdana" w:hAnsi="Verdana"/>
          <w:sz w:val="20"/>
          <w:szCs w:val="20"/>
          <w:lang w:val="en-GB"/>
        </w:rPr>
        <w:t>I,</w:t>
      </w:r>
      <w:r w:rsidR="003762F6" w:rsidRPr="005679CC">
        <w:rPr>
          <w:rFonts w:ascii="Verdana" w:hAnsi="Verdana"/>
          <w:sz w:val="20"/>
          <w:szCs w:val="20"/>
          <w:lang w:val="en-GB"/>
        </w:rPr>
        <w:t xml:space="preserve"> ……………………………………….</w:t>
      </w:r>
      <w:proofErr w:type="gramEnd"/>
      <w:r w:rsidR="000F4456" w:rsidRPr="005679CC">
        <w:rPr>
          <w:rFonts w:ascii="Verdana" w:hAnsi="Verdana"/>
          <w:sz w:val="20"/>
          <w:szCs w:val="20"/>
          <w:lang w:val="en-GB"/>
        </w:rPr>
        <w:t xml:space="preserve"> </w:t>
      </w:r>
      <w:r w:rsidR="003762F6" w:rsidRPr="005679CC">
        <w:rPr>
          <w:rFonts w:ascii="Verdana" w:hAnsi="Verdana"/>
          <w:sz w:val="20"/>
          <w:szCs w:val="20"/>
          <w:lang w:val="en-GB"/>
        </w:rPr>
        <w:t>(</w:t>
      </w:r>
      <w:proofErr w:type="gramStart"/>
      <w:r w:rsidR="00EA456D" w:rsidRPr="005679CC">
        <w:rPr>
          <w:rFonts w:ascii="Verdana" w:hAnsi="Verdana"/>
          <w:sz w:val="20"/>
          <w:szCs w:val="20"/>
          <w:lang w:val="en-GB"/>
        </w:rPr>
        <w:t>name</w:t>
      </w:r>
      <w:proofErr w:type="gramEnd"/>
      <w:r w:rsidR="003762F6" w:rsidRPr="005679CC">
        <w:rPr>
          <w:rFonts w:ascii="Verdana" w:hAnsi="Verdana"/>
          <w:sz w:val="20"/>
          <w:szCs w:val="20"/>
          <w:lang w:val="en-GB"/>
        </w:rPr>
        <w:t xml:space="preserve">) ……………………………… </w:t>
      </w:r>
      <w:proofErr w:type="gramStart"/>
      <w:r w:rsidR="000F4456" w:rsidRPr="005679CC">
        <w:rPr>
          <w:rFonts w:ascii="Verdana" w:hAnsi="Verdana"/>
          <w:sz w:val="20"/>
          <w:szCs w:val="20"/>
          <w:lang w:val="en-GB"/>
        </w:rPr>
        <w:t>(</w:t>
      </w:r>
      <w:r w:rsidR="00EA456D" w:rsidRPr="005679CC">
        <w:rPr>
          <w:rFonts w:ascii="Verdana" w:hAnsi="Verdana"/>
          <w:sz w:val="20"/>
          <w:szCs w:val="20"/>
          <w:lang w:val="en-GB"/>
        </w:rPr>
        <w:t>ID</w:t>
      </w:r>
      <w:r>
        <w:rPr>
          <w:rFonts w:ascii="Verdana" w:hAnsi="Verdana"/>
          <w:sz w:val="20"/>
          <w:szCs w:val="20"/>
          <w:lang w:val="en-GB"/>
        </w:rPr>
        <w:t xml:space="preserve"> or passport</w:t>
      </w:r>
      <w:r w:rsidR="00EA456D" w:rsidRPr="005679CC">
        <w:rPr>
          <w:rFonts w:ascii="Verdana" w:hAnsi="Verdana"/>
          <w:sz w:val="20"/>
          <w:szCs w:val="20"/>
          <w:lang w:val="en-GB"/>
        </w:rPr>
        <w:t xml:space="preserve"> number</w:t>
      </w:r>
      <w:r w:rsidR="00D43949" w:rsidRPr="005679CC">
        <w:rPr>
          <w:rFonts w:ascii="Verdana" w:hAnsi="Verdana"/>
          <w:sz w:val="20"/>
          <w:szCs w:val="20"/>
          <w:lang w:val="en-GB"/>
        </w:rPr>
        <w:t>)</w:t>
      </w:r>
      <w:r>
        <w:rPr>
          <w:rFonts w:ascii="Verdana" w:hAnsi="Verdana"/>
          <w:sz w:val="20"/>
          <w:szCs w:val="20"/>
          <w:lang w:val="en-GB"/>
        </w:rPr>
        <w:t xml:space="preserve"> hereby</w:t>
      </w:r>
      <w:r w:rsidR="00EA456D" w:rsidRPr="005679CC">
        <w:rPr>
          <w:rFonts w:ascii="Verdana" w:hAnsi="Verdana"/>
          <w:sz w:val="20"/>
          <w:szCs w:val="20"/>
          <w:lang w:val="en-GB"/>
        </w:rPr>
        <w:t xml:space="preserve"> give my </w:t>
      </w:r>
      <w:r w:rsidR="00800C53" w:rsidRPr="005679CC">
        <w:rPr>
          <w:rFonts w:ascii="Verdana" w:hAnsi="Verdana"/>
          <w:sz w:val="20"/>
          <w:szCs w:val="20"/>
          <w:lang w:val="en-GB"/>
        </w:rPr>
        <w:t xml:space="preserve">below </w:t>
      </w:r>
      <w:r w:rsidR="00382F8E" w:rsidRPr="005679CC">
        <w:rPr>
          <w:rFonts w:ascii="Verdana" w:hAnsi="Verdana"/>
          <w:sz w:val="20"/>
          <w:szCs w:val="20"/>
          <w:lang w:val="en-GB"/>
        </w:rPr>
        <w:t>consent based</w:t>
      </w:r>
      <w:r w:rsidR="00EA456D" w:rsidRPr="005679CC">
        <w:rPr>
          <w:rFonts w:ascii="Verdana" w:hAnsi="Verdana"/>
          <w:sz w:val="20"/>
          <w:szCs w:val="20"/>
          <w:lang w:val="en-GB"/>
        </w:rPr>
        <w:t xml:space="preserve"> on</w:t>
      </w:r>
      <w:r w:rsidR="003762F6" w:rsidRPr="005679CC">
        <w:rPr>
          <w:rFonts w:ascii="Verdana" w:hAnsi="Verdana"/>
          <w:sz w:val="20"/>
          <w:szCs w:val="20"/>
          <w:lang w:val="en-GB"/>
        </w:rPr>
        <w:t xml:space="preserve"> GDPR</w:t>
      </w:r>
      <w:r w:rsidR="00C64AAD" w:rsidRPr="005679CC">
        <w:rPr>
          <w:rStyle w:val="Lbjegyzet-hivatkozs"/>
          <w:rFonts w:ascii="Verdana" w:hAnsi="Verdana"/>
          <w:sz w:val="20"/>
          <w:szCs w:val="20"/>
          <w:lang w:val="en-GB"/>
        </w:rPr>
        <w:footnoteReference w:id="1"/>
      </w:r>
      <w:r w:rsidR="003762F6" w:rsidRPr="005679CC">
        <w:rPr>
          <w:rFonts w:ascii="Verdana" w:hAnsi="Verdana"/>
          <w:sz w:val="20"/>
          <w:szCs w:val="20"/>
          <w:lang w:val="en-GB"/>
        </w:rPr>
        <w:t xml:space="preserve"> </w:t>
      </w:r>
      <w:r w:rsidR="00D43949" w:rsidRPr="005679CC">
        <w:rPr>
          <w:rFonts w:ascii="Verdana" w:hAnsi="Verdana"/>
          <w:sz w:val="20"/>
          <w:szCs w:val="20"/>
          <w:lang w:val="en-GB"/>
        </w:rPr>
        <w:t>Regulation</w:t>
      </w:r>
      <w:r w:rsidR="00D93DBF">
        <w:rPr>
          <w:rFonts w:ascii="Verdana" w:hAnsi="Verdana"/>
          <w:sz w:val="20"/>
          <w:szCs w:val="20"/>
          <w:lang w:val="en-GB"/>
        </w:rPr>
        <w:t>s</w:t>
      </w:r>
      <w:r w:rsidR="00D43949" w:rsidRPr="005679CC">
        <w:rPr>
          <w:rFonts w:ascii="Verdana" w:hAnsi="Verdana"/>
          <w:sz w:val="20"/>
          <w:szCs w:val="20"/>
          <w:lang w:val="en-GB"/>
        </w:rPr>
        <w:t xml:space="preserve"> A</w:t>
      </w:r>
      <w:r w:rsidR="00EA456D" w:rsidRPr="005679CC">
        <w:rPr>
          <w:rFonts w:ascii="Verdana" w:hAnsi="Verdana"/>
          <w:sz w:val="20"/>
          <w:szCs w:val="20"/>
          <w:lang w:val="en-GB"/>
        </w:rPr>
        <w:t xml:space="preserve">rticle </w:t>
      </w:r>
      <w:r w:rsidR="003762F6" w:rsidRPr="005679CC">
        <w:rPr>
          <w:rFonts w:ascii="Verdana" w:hAnsi="Verdana"/>
          <w:sz w:val="20"/>
          <w:szCs w:val="20"/>
          <w:lang w:val="en-GB"/>
        </w:rPr>
        <w:t xml:space="preserve">6 </w:t>
      </w:r>
      <w:r w:rsidR="00EA456D" w:rsidRPr="005679CC">
        <w:rPr>
          <w:rFonts w:ascii="Verdana" w:hAnsi="Verdana"/>
          <w:sz w:val="20"/>
          <w:szCs w:val="20"/>
          <w:lang w:val="en-GB"/>
        </w:rPr>
        <w:t>under paragraph (</w:t>
      </w:r>
      <w:r w:rsidR="003762F6" w:rsidRPr="005679CC">
        <w:rPr>
          <w:rFonts w:ascii="Verdana" w:hAnsi="Verdana"/>
          <w:sz w:val="20"/>
          <w:szCs w:val="20"/>
          <w:lang w:val="en-GB"/>
        </w:rPr>
        <w:t>1</w:t>
      </w:r>
      <w:r w:rsidR="00EA456D" w:rsidRPr="005679CC">
        <w:rPr>
          <w:rFonts w:ascii="Verdana" w:hAnsi="Verdana"/>
          <w:sz w:val="20"/>
          <w:szCs w:val="20"/>
          <w:lang w:val="en-GB"/>
        </w:rPr>
        <w:t>)</w:t>
      </w:r>
      <w:r w:rsidR="003762F6" w:rsidRPr="005679CC">
        <w:rPr>
          <w:rFonts w:ascii="Verdana" w:hAnsi="Verdana"/>
          <w:sz w:val="20"/>
          <w:szCs w:val="20"/>
          <w:lang w:val="en-GB"/>
        </w:rPr>
        <w:t xml:space="preserve"> </w:t>
      </w:r>
      <w:r w:rsidR="00EA456D" w:rsidRPr="005679CC">
        <w:rPr>
          <w:rFonts w:ascii="Verdana" w:hAnsi="Verdana"/>
          <w:sz w:val="20"/>
          <w:szCs w:val="20"/>
          <w:lang w:val="en-GB"/>
        </w:rPr>
        <w:t>(</w:t>
      </w:r>
      <w:r w:rsidR="003762F6" w:rsidRPr="005679CC">
        <w:rPr>
          <w:rFonts w:ascii="Verdana" w:hAnsi="Verdana"/>
          <w:sz w:val="20"/>
          <w:szCs w:val="20"/>
          <w:lang w:val="en-GB"/>
        </w:rPr>
        <w:t>a)</w:t>
      </w:r>
      <w:r>
        <w:rPr>
          <w:rFonts w:ascii="Verdana" w:hAnsi="Verdana"/>
          <w:sz w:val="20"/>
          <w:szCs w:val="20"/>
          <w:lang w:val="en-GB"/>
        </w:rPr>
        <w:t xml:space="preserve"> </w:t>
      </w:r>
      <w:r w:rsidR="00EA456D" w:rsidRPr="005679CC">
        <w:rPr>
          <w:rFonts w:ascii="Verdana" w:hAnsi="Verdana"/>
          <w:sz w:val="20"/>
          <w:szCs w:val="20"/>
          <w:lang w:val="en-GB"/>
        </w:rPr>
        <w:t xml:space="preserve">to </w:t>
      </w:r>
      <w:r w:rsidR="00D43949" w:rsidRPr="005679CC">
        <w:rPr>
          <w:rFonts w:ascii="Verdana" w:hAnsi="Verdana"/>
          <w:sz w:val="20"/>
          <w:szCs w:val="20"/>
          <w:lang w:val="en-GB"/>
        </w:rPr>
        <w:t xml:space="preserve">the </w:t>
      </w:r>
      <w:r w:rsidR="00EA456D" w:rsidRPr="005679CC">
        <w:rPr>
          <w:rFonts w:ascii="Verdana" w:hAnsi="Verdana"/>
          <w:sz w:val="20"/>
          <w:szCs w:val="20"/>
          <w:lang w:val="en-GB"/>
        </w:rPr>
        <w:t>University of Public Service</w:t>
      </w:r>
      <w:r w:rsidR="003762F6" w:rsidRPr="005679CC">
        <w:rPr>
          <w:rFonts w:ascii="Verdana" w:hAnsi="Verdana"/>
          <w:sz w:val="20"/>
          <w:szCs w:val="20"/>
          <w:lang w:val="en-GB"/>
        </w:rPr>
        <w:t xml:space="preserve"> (</w:t>
      </w:r>
      <w:r w:rsidR="00EA456D" w:rsidRPr="005679CC">
        <w:rPr>
          <w:rFonts w:ascii="Verdana" w:hAnsi="Verdana"/>
          <w:sz w:val="20"/>
          <w:szCs w:val="20"/>
          <w:lang w:val="en-GB"/>
        </w:rPr>
        <w:t>Address</w:t>
      </w:r>
      <w:r w:rsidR="003762F6" w:rsidRPr="005679CC">
        <w:rPr>
          <w:rFonts w:ascii="Verdana" w:hAnsi="Verdana"/>
          <w:sz w:val="20"/>
          <w:szCs w:val="20"/>
          <w:lang w:val="en-GB"/>
        </w:rPr>
        <w:t xml:space="preserve">: 1083 Budapest, Ludovika </w:t>
      </w:r>
      <w:proofErr w:type="spellStart"/>
      <w:r w:rsidR="003762F6" w:rsidRPr="005679CC">
        <w:rPr>
          <w:rFonts w:ascii="Verdana" w:hAnsi="Verdana"/>
          <w:sz w:val="20"/>
          <w:szCs w:val="20"/>
          <w:lang w:val="en-GB"/>
        </w:rPr>
        <w:t>tér</w:t>
      </w:r>
      <w:proofErr w:type="spellEnd"/>
      <w:r w:rsidR="003762F6" w:rsidRPr="005679CC">
        <w:rPr>
          <w:rFonts w:ascii="Verdana" w:hAnsi="Verdana"/>
          <w:sz w:val="20"/>
          <w:szCs w:val="20"/>
          <w:lang w:val="en-GB"/>
        </w:rPr>
        <w:t xml:space="preserve"> 2.; </w:t>
      </w:r>
      <w:r w:rsidR="00EA456D" w:rsidRPr="005679CC">
        <w:rPr>
          <w:rFonts w:ascii="Verdana" w:hAnsi="Verdana"/>
          <w:sz w:val="20"/>
          <w:szCs w:val="20"/>
          <w:lang w:val="en-GB"/>
        </w:rPr>
        <w:t>Tax number</w:t>
      </w:r>
      <w:r w:rsidR="003762F6" w:rsidRPr="005679CC">
        <w:rPr>
          <w:rFonts w:ascii="Verdana" w:hAnsi="Verdana"/>
          <w:sz w:val="20"/>
          <w:szCs w:val="20"/>
          <w:lang w:val="en-GB"/>
        </w:rPr>
        <w:t xml:space="preserve">: 15795719-2-42, </w:t>
      </w:r>
      <w:r w:rsidR="00EA456D" w:rsidRPr="005679CC">
        <w:rPr>
          <w:rFonts w:ascii="Verdana" w:hAnsi="Verdana"/>
          <w:sz w:val="20"/>
          <w:szCs w:val="20"/>
          <w:lang w:val="en-GB"/>
        </w:rPr>
        <w:t>representative</w:t>
      </w:r>
      <w:r w:rsidR="003762F6" w:rsidRPr="005679CC">
        <w:rPr>
          <w:rFonts w:ascii="Verdana" w:hAnsi="Verdana"/>
          <w:sz w:val="20"/>
          <w:szCs w:val="20"/>
          <w:lang w:val="en-GB"/>
        </w:rPr>
        <w:t xml:space="preserve">: </w:t>
      </w:r>
      <w:proofErr w:type="spellStart"/>
      <w:r w:rsidR="003762F6" w:rsidRPr="005679CC">
        <w:rPr>
          <w:rFonts w:ascii="Verdana" w:hAnsi="Verdana"/>
          <w:sz w:val="20"/>
          <w:szCs w:val="20"/>
          <w:lang w:val="en-GB"/>
        </w:rPr>
        <w:t>Dr.</w:t>
      </w:r>
      <w:proofErr w:type="spellEnd"/>
      <w:r w:rsidR="003762F6" w:rsidRPr="005679CC">
        <w:rPr>
          <w:rFonts w:ascii="Verdana" w:hAnsi="Verdana"/>
          <w:sz w:val="20"/>
          <w:szCs w:val="20"/>
          <w:lang w:val="en-GB"/>
        </w:rPr>
        <w:t xml:space="preserve"> </w:t>
      </w:r>
      <w:r w:rsidR="00EA456D" w:rsidRPr="005679CC">
        <w:rPr>
          <w:rFonts w:ascii="Verdana" w:hAnsi="Verdana"/>
          <w:sz w:val="20"/>
          <w:szCs w:val="20"/>
          <w:lang w:val="en-GB"/>
        </w:rPr>
        <w:t xml:space="preserve">Gergely </w:t>
      </w:r>
      <w:r w:rsidR="00A574C6" w:rsidRPr="005679CC">
        <w:rPr>
          <w:rFonts w:ascii="Verdana" w:hAnsi="Verdana"/>
          <w:sz w:val="20"/>
          <w:szCs w:val="20"/>
          <w:lang w:val="en-GB"/>
        </w:rPr>
        <w:t>Deli</w:t>
      </w:r>
      <w:r w:rsidR="003762F6" w:rsidRPr="005679CC">
        <w:rPr>
          <w:rFonts w:ascii="Verdana" w:hAnsi="Verdana"/>
          <w:sz w:val="20"/>
          <w:szCs w:val="20"/>
          <w:lang w:val="en-GB"/>
        </w:rPr>
        <w:t xml:space="preserve">, </w:t>
      </w:r>
      <w:r w:rsidR="00EA456D" w:rsidRPr="005679CC">
        <w:rPr>
          <w:rFonts w:ascii="Verdana" w:hAnsi="Verdana"/>
          <w:sz w:val="20"/>
          <w:szCs w:val="20"/>
          <w:lang w:val="en-GB"/>
        </w:rPr>
        <w:t>Data Protection Officer</w:t>
      </w:r>
      <w:r w:rsidR="003762F6" w:rsidRPr="005679CC">
        <w:rPr>
          <w:rFonts w:ascii="Verdana" w:hAnsi="Verdana"/>
          <w:sz w:val="20"/>
          <w:szCs w:val="20"/>
          <w:lang w:val="en-GB"/>
        </w:rPr>
        <w:t xml:space="preserve">: </w:t>
      </w:r>
      <w:proofErr w:type="spellStart"/>
      <w:r w:rsidR="00A574C6" w:rsidRPr="005679CC">
        <w:rPr>
          <w:rFonts w:ascii="Verdana" w:hAnsi="Verdana"/>
          <w:sz w:val="20"/>
          <w:szCs w:val="20"/>
          <w:lang w:val="en-GB"/>
        </w:rPr>
        <w:t>Dr.</w:t>
      </w:r>
      <w:proofErr w:type="spellEnd"/>
      <w:r w:rsidR="00A574C6" w:rsidRPr="005679CC">
        <w:rPr>
          <w:rFonts w:ascii="Verdana" w:hAnsi="Verdana"/>
          <w:sz w:val="20"/>
          <w:szCs w:val="20"/>
          <w:lang w:val="en-GB"/>
        </w:rPr>
        <w:t xml:space="preserve"> </w:t>
      </w:r>
      <w:r>
        <w:rPr>
          <w:rFonts w:ascii="Verdana" w:hAnsi="Verdana"/>
          <w:sz w:val="20"/>
          <w:szCs w:val="20"/>
          <w:lang w:val="en-GB"/>
        </w:rPr>
        <w:t>Adrienn Bernadett Kincses</w:t>
      </w:r>
      <w:r w:rsidR="003762F6" w:rsidRPr="005679CC">
        <w:rPr>
          <w:rFonts w:ascii="Verdana" w:hAnsi="Verdana"/>
          <w:sz w:val="20"/>
          <w:szCs w:val="20"/>
          <w:lang w:val="en-GB"/>
        </w:rPr>
        <w:t xml:space="preserve">, </w:t>
      </w:r>
      <w:r w:rsidR="00EA456D" w:rsidRPr="005679CC">
        <w:rPr>
          <w:rFonts w:ascii="Verdana" w:hAnsi="Verdana"/>
          <w:sz w:val="20"/>
          <w:szCs w:val="20"/>
          <w:lang w:val="en-GB"/>
        </w:rPr>
        <w:t>contact details of the Data Protection Officer</w:t>
      </w:r>
      <w:r w:rsidR="003762F6" w:rsidRPr="005679CC">
        <w:rPr>
          <w:rFonts w:ascii="Verdana" w:hAnsi="Verdana"/>
          <w:sz w:val="20"/>
          <w:szCs w:val="20"/>
          <w:lang w:val="en-GB"/>
        </w:rPr>
        <w:t xml:space="preserve">: </w:t>
      </w:r>
      <w:hyperlink r:id="rId8" w:history="1">
        <w:r w:rsidR="003762F6" w:rsidRPr="00671327">
          <w:rPr>
            <w:rStyle w:val="Hiperhivatkozs"/>
            <w:rFonts w:ascii="Verdana" w:hAnsi="Verdana"/>
            <w:sz w:val="20"/>
            <w:szCs w:val="20"/>
            <w:lang w:val="en-GB"/>
          </w:rPr>
          <w:t>adatvedelem@uni-nke.hu</w:t>
        </w:r>
      </w:hyperlink>
      <w:r w:rsidR="003762F6" w:rsidRPr="00671327">
        <w:rPr>
          <w:rFonts w:ascii="Verdana" w:hAnsi="Verdana"/>
          <w:sz w:val="20"/>
          <w:szCs w:val="20"/>
          <w:lang w:val="en-GB"/>
        </w:rPr>
        <w:t xml:space="preserve">, tel.: +36 1 432 9000/29833, </w:t>
      </w:r>
      <w:r w:rsidR="00576EEA" w:rsidRPr="00671327">
        <w:rPr>
          <w:rFonts w:ascii="Verdana" w:hAnsi="Verdana"/>
          <w:sz w:val="20"/>
          <w:szCs w:val="20"/>
          <w:lang w:val="en-GB"/>
        </w:rPr>
        <w:t xml:space="preserve">contact person </w:t>
      </w:r>
      <w:r w:rsidR="00EA456D" w:rsidRPr="00671327">
        <w:rPr>
          <w:rFonts w:ascii="Verdana" w:hAnsi="Verdana"/>
          <w:sz w:val="20"/>
          <w:szCs w:val="20"/>
          <w:lang w:val="en-GB"/>
        </w:rPr>
        <w:t xml:space="preserve">of the data </w:t>
      </w:r>
      <w:r w:rsidR="00576EEA" w:rsidRPr="00671327">
        <w:rPr>
          <w:rFonts w:ascii="Verdana" w:hAnsi="Verdana"/>
          <w:sz w:val="20"/>
          <w:szCs w:val="20"/>
          <w:lang w:val="en-GB"/>
        </w:rPr>
        <w:t>owner</w:t>
      </w:r>
      <w:r w:rsidR="003762F6" w:rsidRPr="00671327">
        <w:rPr>
          <w:rFonts w:ascii="Verdana" w:hAnsi="Verdana"/>
          <w:sz w:val="20"/>
          <w:szCs w:val="20"/>
          <w:lang w:val="en-GB"/>
        </w:rPr>
        <w:t>:</w:t>
      </w:r>
      <w:r w:rsidR="00B71D0C">
        <w:rPr>
          <w:rFonts w:ascii="Verdana" w:hAnsi="Verdana"/>
          <w:sz w:val="20"/>
          <w:szCs w:val="20"/>
          <w:lang w:val="en-GB"/>
        </w:rPr>
        <w:t xml:space="preserve"> </w:t>
      </w:r>
      <w:r w:rsidR="00B71D0C" w:rsidRPr="000D1FFB">
        <w:rPr>
          <w:rFonts w:ascii="Verdana" w:hAnsi="Verdana"/>
          <w:sz w:val="20"/>
          <w:szCs w:val="20"/>
          <w:lang w:val="en-GB"/>
        </w:rPr>
        <w:t>Gergely Prőhle</w:t>
      </w:r>
      <w:r w:rsidR="000F4456" w:rsidRPr="00671327">
        <w:rPr>
          <w:rFonts w:ascii="Verdana" w:hAnsi="Verdana"/>
          <w:sz w:val="20"/>
          <w:szCs w:val="20"/>
          <w:lang w:val="en-GB"/>
        </w:rPr>
        <w:t>)</w:t>
      </w:r>
      <w:r w:rsidR="0030668D" w:rsidRPr="00671327">
        <w:rPr>
          <w:rFonts w:ascii="Verdana" w:hAnsi="Verdana"/>
          <w:sz w:val="20"/>
          <w:szCs w:val="20"/>
          <w:lang w:val="en-GB"/>
        </w:rPr>
        <w:t>,</w:t>
      </w:r>
      <w:r w:rsidR="003762F6" w:rsidRPr="00671327">
        <w:rPr>
          <w:rFonts w:ascii="Verdana" w:hAnsi="Verdana"/>
          <w:b/>
          <w:sz w:val="20"/>
          <w:szCs w:val="20"/>
          <w:lang w:val="en-GB"/>
        </w:rPr>
        <w:t xml:space="preserve"> </w:t>
      </w:r>
      <w:r w:rsidR="00EA456D" w:rsidRPr="00671327">
        <w:rPr>
          <w:rFonts w:ascii="Verdana" w:hAnsi="Verdana"/>
          <w:sz w:val="20"/>
          <w:szCs w:val="20"/>
          <w:lang w:val="en-GB"/>
        </w:rPr>
        <w:t xml:space="preserve">as the </w:t>
      </w:r>
      <w:r w:rsidR="00800C53" w:rsidRPr="00671327">
        <w:rPr>
          <w:rFonts w:ascii="Verdana" w:hAnsi="Verdana"/>
          <w:b/>
          <w:sz w:val="20"/>
          <w:szCs w:val="20"/>
          <w:lang w:val="en-GB"/>
        </w:rPr>
        <w:t>controller</w:t>
      </w:r>
      <w:r w:rsidR="00EA456D" w:rsidRPr="00671327">
        <w:rPr>
          <w:rFonts w:ascii="Verdana" w:hAnsi="Verdana"/>
          <w:b/>
          <w:sz w:val="20"/>
          <w:szCs w:val="20"/>
          <w:lang w:val="en-GB"/>
        </w:rPr>
        <w:t xml:space="preserve"> of personal data</w:t>
      </w:r>
      <w:r w:rsidR="00A574C6" w:rsidRPr="00671327">
        <w:rPr>
          <w:rFonts w:ascii="Verdana" w:hAnsi="Verdana"/>
          <w:b/>
          <w:sz w:val="20"/>
          <w:szCs w:val="20"/>
          <w:lang w:val="en-GB"/>
        </w:rPr>
        <w:t>.</w:t>
      </w:r>
      <w:proofErr w:type="gramEnd"/>
    </w:p>
    <w:p w14:paraId="66F9A1C6" w14:textId="588996D1" w:rsidR="00646BB9" w:rsidRPr="00B71D0C" w:rsidRDefault="00D0381F" w:rsidP="00B71D0C">
      <w:pPr>
        <w:pStyle w:val="Listaszerbekezds"/>
        <w:numPr>
          <w:ilvl w:val="0"/>
          <w:numId w:val="2"/>
        </w:numPr>
        <w:spacing w:before="0" w:after="240"/>
        <w:ind w:left="357" w:hanging="357"/>
        <w:contextualSpacing w:val="0"/>
        <w:rPr>
          <w:rFonts w:ascii="Verdana" w:hAnsi="Verdana"/>
          <w:b/>
          <w:sz w:val="20"/>
          <w:szCs w:val="20"/>
          <w:lang w:val="en-GB"/>
        </w:rPr>
      </w:pPr>
      <w:r w:rsidRPr="005679CC">
        <w:rPr>
          <w:rFonts w:ascii="Verdana" w:hAnsi="Verdana"/>
          <w:b/>
          <w:sz w:val="20"/>
          <w:szCs w:val="20"/>
          <w:lang w:val="en-GB"/>
        </w:rPr>
        <w:t xml:space="preserve">Information </w:t>
      </w:r>
      <w:r w:rsidR="00D43949" w:rsidRPr="005679CC">
        <w:rPr>
          <w:rFonts w:ascii="Verdana" w:hAnsi="Verdana"/>
          <w:b/>
          <w:sz w:val="20"/>
          <w:szCs w:val="20"/>
          <w:lang w:val="en-GB"/>
        </w:rPr>
        <w:t>on</w:t>
      </w:r>
      <w:r w:rsidRPr="005679CC">
        <w:rPr>
          <w:rFonts w:ascii="Verdana" w:hAnsi="Verdana"/>
          <w:b/>
          <w:sz w:val="20"/>
          <w:szCs w:val="20"/>
          <w:lang w:val="en-GB"/>
        </w:rPr>
        <w:t xml:space="preserve"> data </w:t>
      </w:r>
      <w:r w:rsidR="00800C53" w:rsidRPr="005679CC">
        <w:rPr>
          <w:rFonts w:ascii="Verdana" w:hAnsi="Verdana"/>
          <w:b/>
          <w:sz w:val="20"/>
          <w:szCs w:val="20"/>
          <w:lang w:val="en-GB"/>
        </w:rPr>
        <w:t xml:space="preserve">processing </w:t>
      </w:r>
      <w:r w:rsidR="007427A7">
        <w:rPr>
          <w:rFonts w:ascii="Verdana" w:hAnsi="Verdana"/>
          <w:b/>
          <w:sz w:val="20"/>
          <w:szCs w:val="20"/>
          <w:lang w:val="en-GB"/>
        </w:rPr>
        <w:t xml:space="preserve">regarding ‘College of </w:t>
      </w:r>
      <w:proofErr w:type="spellStart"/>
      <w:r w:rsidR="007427A7">
        <w:rPr>
          <w:rFonts w:ascii="Verdana" w:hAnsi="Verdana"/>
          <w:b/>
          <w:sz w:val="20"/>
          <w:szCs w:val="20"/>
          <w:lang w:val="en-GB"/>
        </w:rPr>
        <w:t>Visegrad</w:t>
      </w:r>
      <w:proofErr w:type="spellEnd"/>
      <w:r w:rsidR="007427A7">
        <w:rPr>
          <w:rFonts w:ascii="Verdana" w:hAnsi="Verdana"/>
          <w:b/>
          <w:sz w:val="20"/>
          <w:szCs w:val="20"/>
          <w:lang w:val="en-GB"/>
        </w:rPr>
        <w:t>+ Weekend University’</w:t>
      </w:r>
      <w:r w:rsidR="00B71D0C">
        <w:rPr>
          <w:rFonts w:ascii="Verdana" w:hAnsi="Verdana"/>
          <w:b/>
          <w:sz w:val="20"/>
          <w:szCs w:val="20"/>
          <w:lang w:val="en-GB"/>
        </w:rPr>
        <w:t xml:space="preserve"> (hereinafter: the program)</w:t>
      </w:r>
      <w:r w:rsidR="008F54F1">
        <w:rPr>
          <w:rFonts w:ascii="Verdana" w:hAnsi="Verdana"/>
          <w:b/>
          <w:sz w:val="20"/>
          <w:szCs w:val="20"/>
          <w:lang w:val="en-GB"/>
        </w:rPr>
        <w:t xml:space="preserve"> in case the personal data is provided by the data subject</w:t>
      </w: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1838"/>
        <w:gridCol w:w="1985"/>
        <w:gridCol w:w="1842"/>
        <w:gridCol w:w="1560"/>
        <w:gridCol w:w="1837"/>
      </w:tblGrid>
      <w:tr w:rsidR="002C5D5C" w:rsidRPr="005679CC" w14:paraId="77041B87" w14:textId="77777777" w:rsidTr="00DC73A1">
        <w:trPr>
          <w:trHeight w:val="978"/>
          <w:jc w:val="center"/>
        </w:trPr>
        <w:tc>
          <w:tcPr>
            <w:tcW w:w="1838" w:type="dxa"/>
            <w:vAlign w:val="center"/>
          </w:tcPr>
          <w:p w14:paraId="657C60D5" w14:textId="133B8E9E" w:rsidR="003A65A2" w:rsidRPr="005679CC" w:rsidRDefault="003A65A2" w:rsidP="00DC73A1">
            <w:pPr>
              <w:jc w:val="center"/>
              <w:rPr>
                <w:rFonts w:ascii="Verdana" w:hAnsi="Verdana"/>
                <w:b/>
                <w:sz w:val="20"/>
                <w:szCs w:val="20"/>
                <w:lang w:val="en-GB"/>
              </w:rPr>
            </w:pPr>
            <w:r w:rsidRPr="005679CC">
              <w:rPr>
                <w:rFonts w:ascii="Verdana" w:hAnsi="Verdana"/>
                <w:b/>
                <w:sz w:val="20"/>
                <w:szCs w:val="20"/>
                <w:lang w:val="en-GB"/>
              </w:rPr>
              <w:t>Categories of data subjects</w:t>
            </w:r>
          </w:p>
        </w:tc>
        <w:tc>
          <w:tcPr>
            <w:tcW w:w="1985" w:type="dxa"/>
            <w:vAlign w:val="center"/>
          </w:tcPr>
          <w:p w14:paraId="60B152B0" w14:textId="6ACCE473" w:rsidR="003A65A2" w:rsidRPr="005679CC" w:rsidRDefault="00B71D0C" w:rsidP="00DC73A1">
            <w:pPr>
              <w:jc w:val="center"/>
              <w:rPr>
                <w:rFonts w:ascii="Verdana" w:hAnsi="Verdana"/>
                <w:b/>
                <w:sz w:val="20"/>
                <w:szCs w:val="20"/>
                <w:lang w:val="en-GB"/>
              </w:rPr>
            </w:pPr>
            <w:r>
              <w:rPr>
                <w:rFonts w:ascii="Verdana" w:hAnsi="Verdana"/>
                <w:b/>
                <w:sz w:val="20"/>
                <w:szCs w:val="20"/>
                <w:lang w:val="en-GB"/>
              </w:rPr>
              <w:t>Purpose of data processing</w:t>
            </w:r>
          </w:p>
        </w:tc>
        <w:tc>
          <w:tcPr>
            <w:tcW w:w="1842" w:type="dxa"/>
            <w:vAlign w:val="center"/>
          </w:tcPr>
          <w:p w14:paraId="6F9BA750" w14:textId="13CD5BBC" w:rsidR="003A65A2" w:rsidRPr="005679CC" w:rsidRDefault="00B71D0C" w:rsidP="00DC73A1">
            <w:pPr>
              <w:jc w:val="center"/>
              <w:rPr>
                <w:rFonts w:ascii="Verdana" w:hAnsi="Verdana"/>
                <w:b/>
                <w:sz w:val="20"/>
                <w:szCs w:val="20"/>
                <w:lang w:val="en-GB"/>
              </w:rPr>
            </w:pPr>
            <w:r>
              <w:rPr>
                <w:rFonts w:ascii="Verdana" w:hAnsi="Verdana"/>
                <w:b/>
                <w:sz w:val="20"/>
                <w:szCs w:val="20"/>
                <w:lang w:val="en-GB"/>
              </w:rPr>
              <w:t>Scope of processed data</w:t>
            </w:r>
          </w:p>
        </w:tc>
        <w:tc>
          <w:tcPr>
            <w:tcW w:w="1560" w:type="dxa"/>
            <w:vAlign w:val="center"/>
          </w:tcPr>
          <w:p w14:paraId="416EA365" w14:textId="13ABD9CD" w:rsidR="003A65A2" w:rsidRPr="005679CC" w:rsidRDefault="003A65A2" w:rsidP="00DC73A1">
            <w:pPr>
              <w:jc w:val="center"/>
              <w:rPr>
                <w:rFonts w:ascii="Verdana" w:hAnsi="Verdana"/>
                <w:b/>
                <w:sz w:val="20"/>
                <w:szCs w:val="20"/>
                <w:lang w:val="en-GB"/>
              </w:rPr>
            </w:pPr>
            <w:r w:rsidRPr="005679CC">
              <w:rPr>
                <w:rFonts w:ascii="Verdana" w:hAnsi="Verdana"/>
                <w:b/>
                <w:sz w:val="20"/>
                <w:szCs w:val="20"/>
                <w:lang w:val="en-GB"/>
              </w:rPr>
              <w:t>Legal basis</w:t>
            </w:r>
          </w:p>
        </w:tc>
        <w:tc>
          <w:tcPr>
            <w:tcW w:w="1837" w:type="dxa"/>
            <w:vAlign w:val="center"/>
          </w:tcPr>
          <w:p w14:paraId="4C7F32EE" w14:textId="4B405CEB" w:rsidR="003A65A2" w:rsidRPr="005679CC" w:rsidRDefault="00E459C4" w:rsidP="00DC73A1">
            <w:pPr>
              <w:jc w:val="center"/>
              <w:rPr>
                <w:rFonts w:ascii="Verdana" w:hAnsi="Verdana"/>
                <w:b/>
                <w:sz w:val="20"/>
                <w:szCs w:val="20"/>
                <w:lang w:val="en-GB"/>
              </w:rPr>
            </w:pPr>
            <w:r>
              <w:rPr>
                <w:rFonts w:ascii="Verdana" w:hAnsi="Verdana"/>
                <w:b/>
                <w:sz w:val="20"/>
                <w:szCs w:val="20"/>
                <w:lang w:val="en-GB"/>
              </w:rPr>
              <w:t xml:space="preserve">Consequences </w:t>
            </w:r>
            <w:r w:rsidR="00CD7FAB">
              <w:rPr>
                <w:rFonts w:ascii="Verdana" w:hAnsi="Verdana"/>
                <w:b/>
                <w:sz w:val="20"/>
                <w:szCs w:val="20"/>
                <w:lang w:val="en-GB"/>
              </w:rPr>
              <w:t>of</w:t>
            </w:r>
            <w:r>
              <w:rPr>
                <w:rFonts w:ascii="Verdana" w:hAnsi="Verdana"/>
                <w:b/>
                <w:sz w:val="20"/>
                <w:szCs w:val="20"/>
                <w:lang w:val="en-GB"/>
              </w:rPr>
              <w:t xml:space="preserve"> failure to provide</w:t>
            </w:r>
            <w:r w:rsidR="00CD7FAB">
              <w:rPr>
                <w:rFonts w:ascii="Verdana" w:hAnsi="Verdana"/>
                <w:b/>
                <w:sz w:val="20"/>
                <w:szCs w:val="20"/>
                <w:lang w:val="en-GB"/>
              </w:rPr>
              <w:t xml:space="preserve"> data</w:t>
            </w:r>
          </w:p>
        </w:tc>
      </w:tr>
      <w:tr w:rsidR="00B71D0C" w:rsidRPr="005679CC" w14:paraId="03A48714" w14:textId="77777777" w:rsidTr="00B71D0C">
        <w:trPr>
          <w:trHeight w:val="2715"/>
          <w:jc w:val="center"/>
        </w:trPr>
        <w:tc>
          <w:tcPr>
            <w:tcW w:w="1838" w:type="dxa"/>
            <w:vMerge w:val="restart"/>
            <w:vAlign w:val="center"/>
          </w:tcPr>
          <w:p w14:paraId="73A0FBA2" w14:textId="7541A74D" w:rsidR="00B71D0C" w:rsidRPr="005679CC" w:rsidRDefault="00B71D0C" w:rsidP="00B71D0C">
            <w:pPr>
              <w:rPr>
                <w:rFonts w:ascii="Verdana" w:hAnsi="Verdana"/>
                <w:sz w:val="20"/>
                <w:szCs w:val="20"/>
                <w:lang w:val="en-GB"/>
              </w:rPr>
            </w:pPr>
            <w:r>
              <w:rPr>
                <w:rFonts w:ascii="Verdana" w:hAnsi="Verdana"/>
                <w:sz w:val="20"/>
                <w:szCs w:val="20"/>
                <w:lang w:val="en-GB"/>
              </w:rPr>
              <w:t>Natural persons participating in the program</w:t>
            </w:r>
            <w:r w:rsidR="00800929">
              <w:rPr>
                <w:rFonts w:ascii="Verdana" w:hAnsi="Verdana"/>
                <w:sz w:val="20"/>
                <w:szCs w:val="20"/>
                <w:lang w:val="en-GB"/>
              </w:rPr>
              <w:t>.</w:t>
            </w:r>
          </w:p>
        </w:tc>
        <w:tc>
          <w:tcPr>
            <w:tcW w:w="1985" w:type="dxa"/>
          </w:tcPr>
          <w:p w14:paraId="52BFA01F" w14:textId="32DC2C84" w:rsidR="00B71D0C" w:rsidRPr="005679CC" w:rsidRDefault="00B71D0C" w:rsidP="00E459C4">
            <w:pPr>
              <w:rPr>
                <w:rFonts w:ascii="Verdana" w:hAnsi="Verdana"/>
                <w:sz w:val="20"/>
                <w:szCs w:val="20"/>
                <w:lang w:val="en-GB"/>
              </w:rPr>
            </w:pPr>
            <w:r>
              <w:rPr>
                <w:rFonts w:ascii="Verdana" w:hAnsi="Verdana"/>
                <w:sz w:val="20"/>
                <w:szCs w:val="20"/>
                <w:lang w:val="en-GB"/>
              </w:rPr>
              <w:t>Creating the alumni community for participants of the program</w:t>
            </w:r>
            <w:r w:rsidR="00800929">
              <w:rPr>
                <w:rFonts w:ascii="Verdana" w:hAnsi="Verdana"/>
                <w:sz w:val="20"/>
                <w:szCs w:val="20"/>
                <w:lang w:val="en-GB"/>
              </w:rPr>
              <w:t>.</w:t>
            </w:r>
            <w:r w:rsidRPr="005679CC">
              <w:rPr>
                <w:rFonts w:ascii="Verdana" w:hAnsi="Verdana"/>
                <w:sz w:val="20"/>
                <w:szCs w:val="20"/>
                <w:lang w:val="en-GB"/>
              </w:rPr>
              <w:t xml:space="preserve"> </w:t>
            </w:r>
          </w:p>
        </w:tc>
        <w:tc>
          <w:tcPr>
            <w:tcW w:w="1842" w:type="dxa"/>
            <w:vAlign w:val="center"/>
          </w:tcPr>
          <w:p w14:paraId="01E25DC8" w14:textId="446FEF18" w:rsidR="00B71D0C" w:rsidRPr="005679CC" w:rsidRDefault="00A71E44" w:rsidP="002D3A44">
            <w:pPr>
              <w:rPr>
                <w:rFonts w:ascii="Verdana" w:hAnsi="Verdana"/>
                <w:sz w:val="20"/>
                <w:szCs w:val="20"/>
                <w:lang w:val="en-GB"/>
              </w:rPr>
            </w:pPr>
            <w:r>
              <w:rPr>
                <w:rFonts w:ascii="Verdana" w:hAnsi="Verdana"/>
                <w:sz w:val="20"/>
                <w:szCs w:val="20"/>
                <w:lang w:val="en-GB"/>
              </w:rPr>
              <w:t>Name, e-mail address, citizenship, education, workplace.</w:t>
            </w:r>
          </w:p>
        </w:tc>
        <w:tc>
          <w:tcPr>
            <w:tcW w:w="1560" w:type="dxa"/>
            <w:vMerge w:val="restart"/>
            <w:vAlign w:val="center"/>
          </w:tcPr>
          <w:p w14:paraId="643472BB" w14:textId="48061E29" w:rsidR="00B71D0C" w:rsidRPr="005679CC" w:rsidRDefault="00B71D0C" w:rsidP="000D52EA">
            <w:pPr>
              <w:rPr>
                <w:rFonts w:ascii="Verdana" w:hAnsi="Verdana"/>
                <w:sz w:val="20"/>
                <w:szCs w:val="20"/>
                <w:lang w:val="en-GB"/>
              </w:rPr>
            </w:pPr>
            <w:r>
              <w:rPr>
                <w:rFonts w:ascii="Verdana" w:hAnsi="Verdana"/>
                <w:sz w:val="20"/>
                <w:szCs w:val="20"/>
                <w:lang w:val="en-GB"/>
              </w:rPr>
              <w:t>Your consent,</w:t>
            </w:r>
            <w:r w:rsidRPr="005679CC">
              <w:rPr>
                <w:rFonts w:ascii="Verdana" w:hAnsi="Verdana"/>
                <w:sz w:val="20"/>
                <w:szCs w:val="20"/>
                <w:lang w:val="en-GB"/>
              </w:rPr>
              <w:t xml:space="preserve"> based on GDPR Art</w:t>
            </w:r>
            <w:r>
              <w:rPr>
                <w:rFonts w:ascii="Verdana" w:hAnsi="Verdana"/>
                <w:sz w:val="20"/>
                <w:szCs w:val="20"/>
                <w:lang w:val="en-GB"/>
              </w:rPr>
              <w:t xml:space="preserve">icle 6. </w:t>
            </w:r>
            <w:proofErr w:type="gramStart"/>
            <w:r>
              <w:rPr>
                <w:rFonts w:ascii="Verdana" w:hAnsi="Verdana"/>
                <w:sz w:val="20"/>
                <w:szCs w:val="20"/>
                <w:lang w:val="en-GB"/>
              </w:rPr>
              <w:t>under</w:t>
            </w:r>
            <w:proofErr w:type="gramEnd"/>
            <w:r>
              <w:rPr>
                <w:rFonts w:ascii="Verdana" w:hAnsi="Verdana"/>
                <w:sz w:val="20"/>
                <w:szCs w:val="20"/>
                <w:lang w:val="en-GB"/>
              </w:rPr>
              <w:t xml:space="preserve"> paragraph (1) (a).</w:t>
            </w:r>
          </w:p>
        </w:tc>
        <w:tc>
          <w:tcPr>
            <w:tcW w:w="1837" w:type="dxa"/>
            <w:vAlign w:val="center"/>
          </w:tcPr>
          <w:p w14:paraId="4B226F2A" w14:textId="3FF1A02F" w:rsidR="00B71D0C" w:rsidRPr="005679CC" w:rsidRDefault="00B71D0C" w:rsidP="00A71E44">
            <w:pPr>
              <w:rPr>
                <w:rFonts w:ascii="Verdana" w:hAnsi="Verdana"/>
                <w:sz w:val="20"/>
                <w:szCs w:val="20"/>
                <w:lang w:val="en-GB"/>
              </w:rPr>
            </w:pPr>
            <w:r>
              <w:rPr>
                <w:rFonts w:ascii="Verdana" w:hAnsi="Verdana"/>
                <w:sz w:val="20"/>
                <w:szCs w:val="20"/>
                <w:lang w:val="en-GB"/>
              </w:rPr>
              <w:t xml:space="preserve">In lack of providing </w:t>
            </w:r>
            <w:proofErr w:type="gramStart"/>
            <w:r>
              <w:rPr>
                <w:rFonts w:ascii="Verdana" w:hAnsi="Verdana"/>
                <w:sz w:val="20"/>
                <w:szCs w:val="20"/>
                <w:lang w:val="en-GB"/>
              </w:rPr>
              <w:t>data</w:t>
            </w:r>
            <w:proofErr w:type="gramEnd"/>
            <w:r>
              <w:rPr>
                <w:rFonts w:ascii="Verdana" w:hAnsi="Verdana"/>
                <w:sz w:val="20"/>
                <w:szCs w:val="20"/>
                <w:lang w:val="en-GB"/>
              </w:rPr>
              <w:t xml:space="preserve"> </w:t>
            </w:r>
            <w:r w:rsidR="00A71E44">
              <w:rPr>
                <w:rFonts w:ascii="Verdana" w:hAnsi="Verdana"/>
                <w:sz w:val="20"/>
                <w:szCs w:val="20"/>
                <w:lang w:val="en-GB"/>
              </w:rPr>
              <w:t>the data subject cannot register a membership in the alumni community</w:t>
            </w:r>
            <w:r>
              <w:rPr>
                <w:rFonts w:ascii="Verdana" w:hAnsi="Verdana"/>
                <w:sz w:val="20"/>
                <w:szCs w:val="20"/>
                <w:lang w:val="en-GB"/>
              </w:rPr>
              <w:t>.</w:t>
            </w:r>
          </w:p>
        </w:tc>
      </w:tr>
      <w:tr w:rsidR="00B71D0C" w:rsidRPr="005679CC" w14:paraId="2D9681B2" w14:textId="77777777" w:rsidTr="000F55C8">
        <w:trPr>
          <w:trHeight w:val="2715"/>
          <w:jc w:val="center"/>
        </w:trPr>
        <w:tc>
          <w:tcPr>
            <w:tcW w:w="1838" w:type="dxa"/>
            <w:vMerge/>
            <w:vAlign w:val="center"/>
          </w:tcPr>
          <w:p w14:paraId="3299BB94" w14:textId="77777777" w:rsidR="00B71D0C" w:rsidRDefault="00B71D0C" w:rsidP="00B71D0C">
            <w:pPr>
              <w:rPr>
                <w:rFonts w:ascii="Verdana" w:hAnsi="Verdana"/>
                <w:sz w:val="20"/>
                <w:szCs w:val="20"/>
                <w:lang w:val="en-GB"/>
              </w:rPr>
            </w:pPr>
          </w:p>
        </w:tc>
        <w:tc>
          <w:tcPr>
            <w:tcW w:w="1985" w:type="dxa"/>
          </w:tcPr>
          <w:p w14:paraId="4EBDEA17" w14:textId="7204570D" w:rsidR="00B71D0C" w:rsidRDefault="00B92425" w:rsidP="00E459C4">
            <w:pPr>
              <w:rPr>
                <w:rFonts w:ascii="Verdana" w:hAnsi="Verdana"/>
                <w:sz w:val="20"/>
                <w:szCs w:val="20"/>
                <w:lang w:val="en-GB"/>
              </w:rPr>
            </w:pPr>
            <w:r>
              <w:rPr>
                <w:rFonts w:ascii="Verdana" w:hAnsi="Verdana"/>
                <w:sz w:val="20"/>
                <w:szCs w:val="20"/>
                <w:lang w:val="en-GB"/>
              </w:rPr>
              <w:t xml:space="preserve">Providing the community members information about events and other relevant information about the </w:t>
            </w:r>
            <w:r w:rsidR="00A71E44">
              <w:rPr>
                <w:rFonts w:ascii="Verdana" w:hAnsi="Verdana"/>
                <w:sz w:val="20"/>
                <w:szCs w:val="20"/>
                <w:lang w:val="en-GB"/>
              </w:rPr>
              <w:t>community</w:t>
            </w:r>
            <w:r w:rsidR="00800929">
              <w:rPr>
                <w:rFonts w:ascii="Verdana" w:hAnsi="Verdana"/>
                <w:sz w:val="20"/>
                <w:szCs w:val="20"/>
                <w:lang w:val="en-GB"/>
              </w:rPr>
              <w:t>.</w:t>
            </w:r>
          </w:p>
        </w:tc>
        <w:tc>
          <w:tcPr>
            <w:tcW w:w="1842" w:type="dxa"/>
            <w:vAlign w:val="center"/>
          </w:tcPr>
          <w:p w14:paraId="66CA5F93" w14:textId="381CBA95" w:rsidR="00B71D0C" w:rsidRDefault="00A71E44" w:rsidP="002D3A44">
            <w:pPr>
              <w:rPr>
                <w:rFonts w:ascii="Verdana" w:hAnsi="Verdana"/>
                <w:sz w:val="20"/>
                <w:szCs w:val="20"/>
                <w:lang w:val="en-GB"/>
              </w:rPr>
            </w:pPr>
            <w:r>
              <w:rPr>
                <w:rFonts w:ascii="Verdana" w:hAnsi="Verdana"/>
                <w:sz w:val="20"/>
                <w:szCs w:val="20"/>
                <w:lang w:val="en-GB"/>
              </w:rPr>
              <w:t>Name, e-mail address.</w:t>
            </w:r>
          </w:p>
        </w:tc>
        <w:tc>
          <w:tcPr>
            <w:tcW w:w="1560" w:type="dxa"/>
            <w:vMerge/>
            <w:vAlign w:val="center"/>
          </w:tcPr>
          <w:p w14:paraId="7CC187D4" w14:textId="77777777" w:rsidR="00B71D0C" w:rsidRDefault="00B71D0C" w:rsidP="000D52EA">
            <w:pPr>
              <w:rPr>
                <w:rFonts w:ascii="Verdana" w:hAnsi="Verdana"/>
                <w:sz w:val="20"/>
                <w:szCs w:val="20"/>
                <w:lang w:val="en-GB"/>
              </w:rPr>
            </w:pPr>
          </w:p>
        </w:tc>
        <w:tc>
          <w:tcPr>
            <w:tcW w:w="1837" w:type="dxa"/>
            <w:vAlign w:val="center"/>
          </w:tcPr>
          <w:p w14:paraId="2784D2C4" w14:textId="5C4490BD" w:rsidR="00B71D0C" w:rsidRDefault="00A71E44" w:rsidP="00646BB9">
            <w:pPr>
              <w:rPr>
                <w:rFonts w:ascii="Verdana" w:hAnsi="Verdana"/>
                <w:sz w:val="20"/>
                <w:szCs w:val="20"/>
                <w:lang w:val="en-GB"/>
              </w:rPr>
            </w:pPr>
            <w:r>
              <w:rPr>
                <w:rFonts w:ascii="Verdana" w:hAnsi="Verdana"/>
                <w:sz w:val="20"/>
                <w:szCs w:val="20"/>
                <w:lang w:val="en-GB"/>
              </w:rPr>
              <w:t>In lack of providing data, contacting the members about the community’s events is not possible.</w:t>
            </w:r>
          </w:p>
        </w:tc>
      </w:tr>
    </w:tbl>
    <w:p w14:paraId="2B924469" w14:textId="54CFC51F" w:rsidR="00F82E81" w:rsidRPr="005679CC" w:rsidRDefault="00604FAA" w:rsidP="00646BB9">
      <w:pPr>
        <w:pStyle w:val="Listaszerbekezds"/>
        <w:numPr>
          <w:ilvl w:val="0"/>
          <w:numId w:val="2"/>
        </w:numPr>
        <w:spacing w:before="240"/>
        <w:ind w:left="357" w:hanging="357"/>
        <w:contextualSpacing w:val="0"/>
        <w:rPr>
          <w:rFonts w:ascii="Verdana" w:hAnsi="Verdana"/>
          <w:b/>
          <w:sz w:val="20"/>
          <w:szCs w:val="20"/>
          <w:lang w:val="en-GB"/>
        </w:rPr>
      </w:pPr>
      <w:r w:rsidRPr="005679CC">
        <w:rPr>
          <w:rFonts w:ascii="Verdana" w:hAnsi="Verdana"/>
          <w:b/>
          <w:sz w:val="20"/>
          <w:szCs w:val="20"/>
          <w:lang w:val="en-GB"/>
        </w:rPr>
        <w:lastRenderedPageBreak/>
        <w:t xml:space="preserve">Recipients of personal </w:t>
      </w:r>
      <w:r w:rsidR="00EC68B4" w:rsidRPr="005679CC">
        <w:rPr>
          <w:rFonts w:ascii="Verdana" w:hAnsi="Verdana"/>
          <w:b/>
          <w:sz w:val="20"/>
          <w:szCs w:val="20"/>
          <w:lang w:val="en-GB"/>
        </w:rPr>
        <w:t>data</w:t>
      </w:r>
    </w:p>
    <w:p w14:paraId="1520669C" w14:textId="6071BFDA" w:rsidR="000D52EA" w:rsidRDefault="00D05B44" w:rsidP="00D05B44">
      <w:pPr>
        <w:spacing w:line="240" w:lineRule="auto"/>
        <w:rPr>
          <w:rFonts w:ascii="Verdana" w:hAnsi="Verdana"/>
          <w:sz w:val="20"/>
          <w:szCs w:val="20"/>
        </w:rPr>
      </w:pPr>
      <w:proofErr w:type="spellStart"/>
      <w:r>
        <w:rPr>
          <w:rFonts w:ascii="Verdana" w:hAnsi="Verdana"/>
          <w:sz w:val="20"/>
          <w:szCs w:val="20"/>
        </w:rPr>
        <w:t>Employees</w:t>
      </w:r>
      <w:proofErr w:type="spellEnd"/>
      <w:r>
        <w:rPr>
          <w:rFonts w:ascii="Verdana" w:hAnsi="Verdana"/>
          <w:sz w:val="20"/>
          <w:szCs w:val="20"/>
        </w:rPr>
        <w:t xml:space="preserve"> of </w:t>
      </w:r>
      <w:proofErr w:type="spellStart"/>
      <w:r>
        <w:rPr>
          <w:rFonts w:ascii="Verdana" w:hAnsi="Verdana"/>
          <w:sz w:val="20"/>
          <w:szCs w:val="20"/>
        </w:rPr>
        <w:t>the</w:t>
      </w:r>
      <w:proofErr w:type="spellEnd"/>
      <w:r>
        <w:rPr>
          <w:rFonts w:ascii="Verdana" w:hAnsi="Verdana"/>
          <w:sz w:val="20"/>
          <w:szCs w:val="20"/>
        </w:rPr>
        <w:t xml:space="preserve"> University </w:t>
      </w:r>
      <w:proofErr w:type="spellStart"/>
      <w:r>
        <w:rPr>
          <w:rFonts w:ascii="Verdana" w:hAnsi="Verdana"/>
          <w:sz w:val="20"/>
          <w:szCs w:val="20"/>
        </w:rPr>
        <w:t>who</w:t>
      </w:r>
      <w:proofErr w:type="spellEnd"/>
      <w:r>
        <w:rPr>
          <w:rFonts w:ascii="Verdana" w:hAnsi="Verdana"/>
          <w:sz w:val="20"/>
          <w:szCs w:val="20"/>
        </w:rPr>
        <w:t xml:space="preserve"> </w:t>
      </w:r>
      <w:proofErr w:type="spellStart"/>
      <w:r>
        <w:rPr>
          <w:rFonts w:ascii="Verdana" w:hAnsi="Verdana"/>
          <w:sz w:val="20"/>
          <w:szCs w:val="20"/>
        </w:rPr>
        <w:t>are</w:t>
      </w:r>
      <w:proofErr w:type="spellEnd"/>
      <w:r>
        <w:rPr>
          <w:rFonts w:ascii="Verdana" w:hAnsi="Verdana"/>
          <w:sz w:val="20"/>
          <w:szCs w:val="20"/>
        </w:rPr>
        <w:t xml:space="preserve"> </w:t>
      </w:r>
      <w:proofErr w:type="spellStart"/>
      <w:r>
        <w:rPr>
          <w:rFonts w:ascii="Verdana" w:hAnsi="Verdana"/>
          <w:sz w:val="20"/>
          <w:szCs w:val="20"/>
        </w:rPr>
        <w:t>required</w:t>
      </w:r>
      <w:proofErr w:type="spellEnd"/>
      <w:r>
        <w:rPr>
          <w:rFonts w:ascii="Verdana" w:hAnsi="Verdana"/>
          <w:sz w:val="20"/>
          <w:szCs w:val="20"/>
        </w:rPr>
        <w:t xml:space="preserve"> </w:t>
      </w:r>
      <w:proofErr w:type="spellStart"/>
      <w:r>
        <w:rPr>
          <w:rFonts w:ascii="Verdana" w:hAnsi="Verdana"/>
          <w:sz w:val="20"/>
          <w:szCs w:val="20"/>
        </w:rPr>
        <w:t>to</w:t>
      </w:r>
      <w:proofErr w:type="spellEnd"/>
      <w:r>
        <w:rPr>
          <w:rFonts w:ascii="Verdana" w:hAnsi="Verdana"/>
          <w:sz w:val="20"/>
          <w:szCs w:val="20"/>
        </w:rPr>
        <w:t xml:space="preserve"> </w:t>
      </w:r>
      <w:proofErr w:type="spellStart"/>
      <w:r>
        <w:rPr>
          <w:rFonts w:ascii="Verdana" w:hAnsi="Verdana"/>
          <w:sz w:val="20"/>
          <w:szCs w:val="20"/>
        </w:rPr>
        <w:t>process</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abovementioned</w:t>
      </w:r>
      <w:proofErr w:type="spellEnd"/>
      <w:r>
        <w:rPr>
          <w:rFonts w:ascii="Verdana" w:hAnsi="Verdana"/>
          <w:sz w:val="20"/>
          <w:szCs w:val="20"/>
        </w:rPr>
        <w:t xml:space="preserve"> </w:t>
      </w:r>
      <w:proofErr w:type="spellStart"/>
      <w:r>
        <w:rPr>
          <w:rFonts w:ascii="Verdana" w:hAnsi="Verdana"/>
          <w:sz w:val="20"/>
          <w:szCs w:val="20"/>
        </w:rPr>
        <w:t>personal</w:t>
      </w:r>
      <w:proofErr w:type="spellEnd"/>
      <w:r>
        <w:rPr>
          <w:rFonts w:ascii="Verdana" w:hAnsi="Verdana"/>
          <w:sz w:val="20"/>
          <w:szCs w:val="20"/>
        </w:rPr>
        <w:t xml:space="preserve"> </w:t>
      </w:r>
      <w:proofErr w:type="spellStart"/>
      <w:r>
        <w:rPr>
          <w:rFonts w:ascii="Verdana" w:hAnsi="Verdana"/>
          <w:sz w:val="20"/>
          <w:szCs w:val="20"/>
        </w:rPr>
        <w:t>data</w:t>
      </w:r>
      <w:proofErr w:type="spellEnd"/>
      <w:r>
        <w:rPr>
          <w:rFonts w:ascii="Verdana" w:hAnsi="Verdana"/>
          <w:sz w:val="20"/>
          <w:szCs w:val="20"/>
        </w:rPr>
        <w:t xml:space="preserve"> </w:t>
      </w:r>
      <w:proofErr w:type="spellStart"/>
      <w:r>
        <w:rPr>
          <w:rFonts w:ascii="Verdana" w:hAnsi="Verdana"/>
          <w:sz w:val="20"/>
          <w:szCs w:val="20"/>
        </w:rPr>
        <w:t>because</w:t>
      </w:r>
      <w:proofErr w:type="spellEnd"/>
      <w:r>
        <w:rPr>
          <w:rFonts w:ascii="Verdana" w:hAnsi="Verdana"/>
          <w:sz w:val="20"/>
          <w:szCs w:val="20"/>
        </w:rPr>
        <w:t xml:space="preserve"> of </w:t>
      </w:r>
      <w:proofErr w:type="spellStart"/>
      <w:r>
        <w:rPr>
          <w:rFonts w:ascii="Verdana" w:hAnsi="Verdana"/>
          <w:sz w:val="20"/>
          <w:szCs w:val="20"/>
        </w:rPr>
        <w:t>their</w:t>
      </w:r>
      <w:proofErr w:type="spellEnd"/>
      <w:r>
        <w:rPr>
          <w:rFonts w:ascii="Verdana" w:hAnsi="Verdana"/>
          <w:sz w:val="20"/>
          <w:szCs w:val="20"/>
        </w:rPr>
        <w:t xml:space="preserve"> </w:t>
      </w:r>
      <w:proofErr w:type="spellStart"/>
      <w:r>
        <w:rPr>
          <w:rFonts w:ascii="Verdana" w:hAnsi="Verdana"/>
          <w:sz w:val="20"/>
          <w:szCs w:val="20"/>
        </w:rPr>
        <w:t>employment</w:t>
      </w:r>
      <w:proofErr w:type="spellEnd"/>
      <w:r>
        <w:rPr>
          <w:rFonts w:ascii="Verdana" w:hAnsi="Verdana"/>
          <w:sz w:val="20"/>
          <w:szCs w:val="20"/>
        </w:rPr>
        <w:t xml:space="preserve"> </w:t>
      </w:r>
      <w:proofErr w:type="spellStart"/>
      <w:r>
        <w:rPr>
          <w:rFonts w:ascii="Verdana" w:hAnsi="Verdana"/>
          <w:sz w:val="20"/>
          <w:szCs w:val="20"/>
        </w:rPr>
        <w:t>relationship</w:t>
      </w:r>
      <w:proofErr w:type="spellEnd"/>
      <w:r w:rsidR="005F7F8C">
        <w:rPr>
          <w:rFonts w:ascii="Verdana" w:hAnsi="Verdana"/>
          <w:sz w:val="20"/>
          <w:szCs w:val="20"/>
        </w:rPr>
        <w:t xml:space="preserve">, </w:t>
      </w:r>
      <w:proofErr w:type="spellStart"/>
      <w:r w:rsidR="005F7F8C">
        <w:rPr>
          <w:rFonts w:ascii="Verdana" w:hAnsi="Verdana"/>
          <w:sz w:val="20"/>
          <w:szCs w:val="20"/>
        </w:rPr>
        <w:t>including</w:t>
      </w:r>
      <w:proofErr w:type="spellEnd"/>
      <w:r w:rsidR="005F7F8C">
        <w:rPr>
          <w:rFonts w:ascii="Verdana" w:hAnsi="Verdana"/>
          <w:sz w:val="20"/>
          <w:szCs w:val="20"/>
        </w:rPr>
        <w:t xml:space="preserve"> </w:t>
      </w:r>
      <w:proofErr w:type="spellStart"/>
      <w:r w:rsidR="005F7F8C">
        <w:rPr>
          <w:rFonts w:ascii="Verdana" w:hAnsi="Verdana"/>
          <w:sz w:val="20"/>
          <w:szCs w:val="20"/>
        </w:rPr>
        <w:t>especially</w:t>
      </w:r>
      <w:proofErr w:type="spellEnd"/>
      <w:r w:rsidR="005F7F8C">
        <w:rPr>
          <w:rFonts w:ascii="Verdana" w:hAnsi="Verdana"/>
          <w:sz w:val="20"/>
          <w:szCs w:val="20"/>
        </w:rPr>
        <w:t xml:space="preserve"> </w:t>
      </w:r>
      <w:proofErr w:type="spellStart"/>
      <w:r w:rsidR="005F7F8C">
        <w:rPr>
          <w:rFonts w:ascii="Verdana" w:hAnsi="Verdana"/>
          <w:sz w:val="20"/>
          <w:szCs w:val="20"/>
        </w:rPr>
        <w:t>the</w:t>
      </w:r>
      <w:proofErr w:type="spellEnd"/>
      <w:r w:rsidR="005F7F8C">
        <w:rPr>
          <w:rFonts w:ascii="Verdana" w:hAnsi="Verdana"/>
          <w:sz w:val="20"/>
          <w:szCs w:val="20"/>
        </w:rPr>
        <w:t xml:space="preserve"> </w:t>
      </w:r>
      <w:proofErr w:type="spellStart"/>
      <w:r w:rsidR="005F7F8C">
        <w:rPr>
          <w:rFonts w:ascii="Verdana" w:hAnsi="Verdana"/>
          <w:sz w:val="20"/>
          <w:szCs w:val="20"/>
        </w:rPr>
        <w:t>employees</w:t>
      </w:r>
      <w:proofErr w:type="spellEnd"/>
      <w:r w:rsidR="005F7F8C">
        <w:rPr>
          <w:rFonts w:ascii="Verdana" w:hAnsi="Verdana"/>
          <w:sz w:val="20"/>
          <w:szCs w:val="20"/>
        </w:rPr>
        <w:t xml:space="preserve"> of </w:t>
      </w:r>
      <w:proofErr w:type="spellStart"/>
      <w:r w:rsidR="005F7F8C">
        <w:rPr>
          <w:rFonts w:ascii="Verdana" w:hAnsi="Verdana"/>
          <w:sz w:val="20"/>
          <w:szCs w:val="20"/>
        </w:rPr>
        <w:t>the</w:t>
      </w:r>
      <w:proofErr w:type="spellEnd"/>
      <w:r w:rsidR="005F7F8C">
        <w:rPr>
          <w:rFonts w:ascii="Verdana" w:hAnsi="Verdana"/>
          <w:sz w:val="20"/>
          <w:szCs w:val="20"/>
        </w:rPr>
        <w:t xml:space="preserve"> John Lukacs Institute</w:t>
      </w:r>
      <w:r>
        <w:rPr>
          <w:rFonts w:ascii="Verdana" w:hAnsi="Verdana"/>
          <w:sz w:val="20"/>
          <w:szCs w:val="20"/>
        </w:rPr>
        <w:t>.</w:t>
      </w:r>
    </w:p>
    <w:p w14:paraId="40616493" w14:textId="3572486A" w:rsidR="005F7F8C" w:rsidRPr="005F7F8C" w:rsidRDefault="005F7F8C" w:rsidP="005F7F8C">
      <w:pPr>
        <w:spacing w:line="240" w:lineRule="auto"/>
        <w:rPr>
          <w:rFonts w:ascii="Verdana" w:hAnsi="Verdana"/>
          <w:sz w:val="20"/>
          <w:szCs w:val="20"/>
          <w:lang w:val="en-GB"/>
        </w:rPr>
      </w:pPr>
      <w:proofErr w:type="gramStart"/>
      <w:r>
        <w:rPr>
          <w:rFonts w:ascii="Verdana" w:hAnsi="Verdana"/>
          <w:sz w:val="20"/>
          <w:szCs w:val="20"/>
          <w:lang w:val="en-GB"/>
        </w:rPr>
        <w:t xml:space="preserve">Personal data of the data subjects can be collected by the partner universities’ employees participating in implementing the College of </w:t>
      </w:r>
      <w:proofErr w:type="spellStart"/>
      <w:r>
        <w:rPr>
          <w:rFonts w:ascii="Verdana" w:hAnsi="Verdana"/>
          <w:sz w:val="20"/>
          <w:szCs w:val="20"/>
          <w:lang w:val="en-GB"/>
        </w:rPr>
        <w:t>Visegrad</w:t>
      </w:r>
      <w:proofErr w:type="spellEnd"/>
      <w:r>
        <w:rPr>
          <w:rFonts w:ascii="Verdana" w:hAnsi="Verdana"/>
          <w:sz w:val="20"/>
          <w:szCs w:val="20"/>
          <w:lang w:val="en-GB"/>
        </w:rPr>
        <w:t>+ program</w:t>
      </w:r>
      <w:proofErr w:type="gramEnd"/>
      <w:r>
        <w:rPr>
          <w:rFonts w:ascii="Verdana" w:hAnsi="Verdana"/>
          <w:sz w:val="20"/>
          <w:szCs w:val="20"/>
          <w:lang w:val="en-GB"/>
        </w:rPr>
        <w:t>. The participating partner universities are</w:t>
      </w:r>
      <w:r w:rsidRPr="005F7F8C">
        <w:rPr>
          <w:rFonts w:ascii="Verdana" w:hAnsi="Verdana"/>
          <w:sz w:val="20"/>
          <w:szCs w:val="20"/>
          <w:lang w:val="en-GB"/>
        </w:rPr>
        <w:t>:</w:t>
      </w:r>
    </w:p>
    <w:p w14:paraId="735C1F22" w14:textId="77777777" w:rsidR="005F7F8C" w:rsidRPr="005F7F8C" w:rsidRDefault="005F7F8C" w:rsidP="005F7F8C">
      <w:pPr>
        <w:spacing w:line="240" w:lineRule="auto"/>
        <w:rPr>
          <w:rFonts w:ascii="Verdana" w:hAnsi="Verdana"/>
          <w:sz w:val="20"/>
          <w:szCs w:val="20"/>
          <w:lang w:val="en-GB"/>
        </w:rPr>
      </w:pPr>
      <w:r w:rsidRPr="005F7F8C">
        <w:rPr>
          <w:rFonts w:ascii="Verdana" w:hAnsi="Verdana"/>
          <w:sz w:val="20"/>
          <w:szCs w:val="20"/>
          <w:lang w:val="en-GB"/>
        </w:rPr>
        <w:t>-</w:t>
      </w:r>
      <w:r w:rsidRPr="005F7F8C">
        <w:rPr>
          <w:rFonts w:ascii="Verdana" w:hAnsi="Verdana"/>
          <w:sz w:val="20"/>
          <w:szCs w:val="20"/>
          <w:lang w:val="en-GB"/>
        </w:rPr>
        <w:tab/>
        <w:t>Metropolitan University Prague (</w:t>
      </w:r>
      <w:proofErr w:type="spellStart"/>
      <w:r w:rsidRPr="005F7F8C">
        <w:rPr>
          <w:rFonts w:ascii="Verdana" w:hAnsi="Verdana"/>
          <w:sz w:val="20"/>
          <w:szCs w:val="20"/>
          <w:lang w:val="en-GB"/>
        </w:rPr>
        <w:t>Dubečská</w:t>
      </w:r>
      <w:proofErr w:type="spellEnd"/>
      <w:r w:rsidRPr="005F7F8C">
        <w:rPr>
          <w:rFonts w:ascii="Verdana" w:hAnsi="Verdana"/>
          <w:sz w:val="20"/>
          <w:szCs w:val="20"/>
          <w:lang w:val="en-GB"/>
        </w:rPr>
        <w:t xml:space="preserve"> 900/10, 100 </w:t>
      </w:r>
      <w:proofErr w:type="gramStart"/>
      <w:r w:rsidRPr="005F7F8C">
        <w:rPr>
          <w:rFonts w:ascii="Verdana" w:hAnsi="Verdana"/>
          <w:sz w:val="20"/>
          <w:szCs w:val="20"/>
          <w:lang w:val="en-GB"/>
        </w:rPr>
        <w:t>00  Praha</w:t>
      </w:r>
      <w:proofErr w:type="gramEnd"/>
      <w:r w:rsidRPr="005F7F8C">
        <w:rPr>
          <w:rFonts w:ascii="Verdana" w:hAnsi="Verdana"/>
          <w:sz w:val="20"/>
          <w:szCs w:val="20"/>
          <w:lang w:val="en-GB"/>
        </w:rPr>
        <w:t xml:space="preserve"> 10 – </w:t>
      </w:r>
      <w:proofErr w:type="spellStart"/>
      <w:r w:rsidRPr="005F7F8C">
        <w:rPr>
          <w:rFonts w:ascii="Verdana" w:hAnsi="Verdana"/>
          <w:sz w:val="20"/>
          <w:szCs w:val="20"/>
          <w:lang w:val="en-GB"/>
        </w:rPr>
        <w:t>Strašnice</w:t>
      </w:r>
      <w:proofErr w:type="spellEnd"/>
      <w:r w:rsidRPr="005F7F8C">
        <w:rPr>
          <w:rFonts w:ascii="Verdana" w:hAnsi="Verdana"/>
          <w:sz w:val="20"/>
          <w:szCs w:val="20"/>
          <w:lang w:val="en-GB"/>
        </w:rPr>
        <w:t>, Czech Republic, https://www.mup.cz/en/contacts/)</w:t>
      </w:r>
    </w:p>
    <w:p w14:paraId="30236359" w14:textId="77777777" w:rsidR="005F7F8C" w:rsidRPr="005F7F8C" w:rsidRDefault="005F7F8C" w:rsidP="005F7F8C">
      <w:pPr>
        <w:spacing w:line="240" w:lineRule="auto"/>
        <w:rPr>
          <w:rFonts w:ascii="Verdana" w:hAnsi="Verdana"/>
          <w:sz w:val="20"/>
          <w:szCs w:val="20"/>
          <w:lang w:val="en-GB"/>
        </w:rPr>
      </w:pPr>
      <w:r w:rsidRPr="005F7F8C">
        <w:rPr>
          <w:rFonts w:ascii="Verdana" w:hAnsi="Verdana"/>
          <w:sz w:val="20"/>
          <w:szCs w:val="20"/>
          <w:lang w:val="en-GB"/>
        </w:rPr>
        <w:t>-</w:t>
      </w:r>
      <w:r w:rsidRPr="005F7F8C">
        <w:rPr>
          <w:rFonts w:ascii="Verdana" w:hAnsi="Verdana"/>
          <w:sz w:val="20"/>
          <w:szCs w:val="20"/>
          <w:lang w:val="en-GB"/>
        </w:rPr>
        <w:tab/>
      </w:r>
      <w:proofErr w:type="spellStart"/>
      <w:r w:rsidRPr="005F7F8C">
        <w:rPr>
          <w:rFonts w:ascii="Verdana" w:hAnsi="Verdana"/>
          <w:sz w:val="20"/>
          <w:szCs w:val="20"/>
          <w:lang w:val="en-GB"/>
        </w:rPr>
        <w:t>Jagiellonian</w:t>
      </w:r>
      <w:proofErr w:type="spellEnd"/>
      <w:r w:rsidRPr="005F7F8C">
        <w:rPr>
          <w:rFonts w:ascii="Verdana" w:hAnsi="Verdana"/>
          <w:sz w:val="20"/>
          <w:szCs w:val="20"/>
          <w:lang w:val="en-GB"/>
        </w:rPr>
        <w:t xml:space="preserve"> University in </w:t>
      </w:r>
      <w:proofErr w:type="spellStart"/>
      <w:r w:rsidRPr="005F7F8C">
        <w:rPr>
          <w:rFonts w:ascii="Verdana" w:hAnsi="Verdana"/>
          <w:sz w:val="20"/>
          <w:szCs w:val="20"/>
          <w:lang w:val="en-GB"/>
        </w:rPr>
        <w:t>Kraków</w:t>
      </w:r>
      <w:proofErr w:type="spellEnd"/>
      <w:r w:rsidRPr="005F7F8C">
        <w:rPr>
          <w:rFonts w:ascii="Verdana" w:hAnsi="Verdana"/>
          <w:sz w:val="20"/>
          <w:szCs w:val="20"/>
          <w:lang w:val="en-GB"/>
        </w:rPr>
        <w:t xml:space="preserve"> (</w:t>
      </w:r>
      <w:proofErr w:type="spellStart"/>
      <w:r w:rsidRPr="005F7F8C">
        <w:rPr>
          <w:rFonts w:ascii="Verdana" w:hAnsi="Verdana"/>
          <w:sz w:val="20"/>
          <w:szCs w:val="20"/>
          <w:lang w:val="en-GB"/>
        </w:rPr>
        <w:t>ul</w:t>
      </w:r>
      <w:proofErr w:type="spellEnd"/>
      <w:r w:rsidRPr="005F7F8C">
        <w:rPr>
          <w:rFonts w:ascii="Verdana" w:hAnsi="Verdana"/>
          <w:sz w:val="20"/>
          <w:szCs w:val="20"/>
          <w:lang w:val="en-GB"/>
        </w:rPr>
        <w:t xml:space="preserve">. </w:t>
      </w:r>
      <w:proofErr w:type="spellStart"/>
      <w:r w:rsidRPr="005F7F8C">
        <w:rPr>
          <w:rFonts w:ascii="Verdana" w:hAnsi="Verdana"/>
          <w:sz w:val="20"/>
          <w:szCs w:val="20"/>
          <w:lang w:val="en-GB"/>
        </w:rPr>
        <w:t>Gołębia</w:t>
      </w:r>
      <w:proofErr w:type="spellEnd"/>
      <w:r w:rsidRPr="005F7F8C">
        <w:rPr>
          <w:rFonts w:ascii="Verdana" w:hAnsi="Verdana"/>
          <w:sz w:val="20"/>
          <w:szCs w:val="20"/>
          <w:lang w:val="en-GB"/>
        </w:rPr>
        <w:t xml:space="preserve"> 24, 31-007 </w:t>
      </w:r>
      <w:proofErr w:type="spellStart"/>
      <w:r w:rsidRPr="005F7F8C">
        <w:rPr>
          <w:rFonts w:ascii="Verdana" w:hAnsi="Verdana"/>
          <w:sz w:val="20"/>
          <w:szCs w:val="20"/>
          <w:lang w:val="en-GB"/>
        </w:rPr>
        <w:t>Kraków</w:t>
      </w:r>
      <w:proofErr w:type="spellEnd"/>
      <w:r w:rsidRPr="005F7F8C">
        <w:rPr>
          <w:rFonts w:ascii="Verdana" w:hAnsi="Verdana"/>
          <w:sz w:val="20"/>
          <w:szCs w:val="20"/>
          <w:lang w:val="en-GB"/>
        </w:rPr>
        <w:t>, Poland, https://en.uj.edu.pl/en_GB)</w:t>
      </w:r>
    </w:p>
    <w:p w14:paraId="18335354" w14:textId="58A71AE2" w:rsidR="005F7F8C" w:rsidRDefault="005F7F8C" w:rsidP="005F7F8C">
      <w:pPr>
        <w:spacing w:line="240" w:lineRule="auto"/>
        <w:rPr>
          <w:rFonts w:ascii="Verdana" w:hAnsi="Verdana"/>
          <w:sz w:val="20"/>
          <w:szCs w:val="20"/>
          <w:lang w:val="en-GB"/>
        </w:rPr>
      </w:pPr>
      <w:r w:rsidRPr="005F7F8C">
        <w:rPr>
          <w:rFonts w:ascii="Verdana" w:hAnsi="Verdana"/>
          <w:sz w:val="20"/>
          <w:szCs w:val="20"/>
          <w:lang w:val="en-GB"/>
        </w:rPr>
        <w:t>-</w:t>
      </w:r>
      <w:r w:rsidRPr="005F7F8C">
        <w:rPr>
          <w:rFonts w:ascii="Verdana" w:hAnsi="Verdana"/>
          <w:sz w:val="20"/>
          <w:szCs w:val="20"/>
          <w:lang w:val="en-GB"/>
        </w:rPr>
        <w:tab/>
      </w:r>
      <w:proofErr w:type="spellStart"/>
      <w:r w:rsidRPr="005F7F8C">
        <w:rPr>
          <w:rFonts w:ascii="Verdana" w:hAnsi="Verdana"/>
          <w:sz w:val="20"/>
          <w:szCs w:val="20"/>
          <w:lang w:val="en-GB"/>
        </w:rPr>
        <w:t>Pavol</w:t>
      </w:r>
      <w:proofErr w:type="spellEnd"/>
      <w:r w:rsidRPr="005F7F8C">
        <w:rPr>
          <w:rFonts w:ascii="Verdana" w:hAnsi="Verdana"/>
          <w:sz w:val="20"/>
          <w:szCs w:val="20"/>
          <w:lang w:val="en-GB"/>
        </w:rPr>
        <w:t xml:space="preserve"> </w:t>
      </w:r>
      <w:proofErr w:type="spellStart"/>
      <w:r w:rsidRPr="005F7F8C">
        <w:rPr>
          <w:rFonts w:ascii="Verdana" w:hAnsi="Verdana"/>
          <w:sz w:val="20"/>
          <w:szCs w:val="20"/>
          <w:lang w:val="en-GB"/>
        </w:rPr>
        <w:t>Jozef</w:t>
      </w:r>
      <w:proofErr w:type="spellEnd"/>
      <w:r w:rsidRPr="005F7F8C">
        <w:rPr>
          <w:rFonts w:ascii="Verdana" w:hAnsi="Verdana"/>
          <w:sz w:val="20"/>
          <w:szCs w:val="20"/>
          <w:lang w:val="en-GB"/>
        </w:rPr>
        <w:t xml:space="preserve"> </w:t>
      </w:r>
      <w:proofErr w:type="spellStart"/>
      <w:r w:rsidRPr="005F7F8C">
        <w:rPr>
          <w:rFonts w:ascii="Verdana" w:hAnsi="Verdana"/>
          <w:sz w:val="20"/>
          <w:szCs w:val="20"/>
          <w:lang w:val="en-GB"/>
        </w:rPr>
        <w:t>Šafárik</w:t>
      </w:r>
      <w:proofErr w:type="spellEnd"/>
      <w:r w:rsidRPr="005F7F8C">
        <w:rPr>
          <w:rFonts w:ascii="Verdana" w:hAnsi="Verdana"/>
          <w:sz w:val="20"/>
          <w:szCs w:val="20"/>
          <w:lang w:val="en-GB"/>
        </w:rPr>
        <w:t xml:space="preserve"> University in </w:t>
      </w:r>
      <w:proofErr w:type="spellStart"/>
      <w:r w:rsidRPr="005F7F8C">
        <w:rPr>
          <w:rFonts w:ascii="Verdana" w:hAnsi="Verdana"/>
          <w:sz w:val="20"/>
          <w:szCs w:val="20"/>
          <w:lang w:val="en-GB"/>
        </w:rPr>
        <w:t>Košice</w:t>
      </w:r>
      <w:proofErr w:type="spellEnd"/>
      <w:r w:rsidRPr="005F7F8C">
        <w:rPr>
          <w:rFonts w:ascii="Verdana" w:hAnsi="Verdana"/>
          <w:sz w:val="20"/>
          <w:szCs w:val="20"/>
          <w:lang w:val="en-GB"/>
        </w:rPr>
        <w:t xml:space="preserve"> (</w:t>
      </w:r>
      <w:proofErr w:type="spellStart"/>
      <w:r w:rsidRPr="005F7F8C">
        <w:rPr>
          <w:rFonts w:ascii="Verdana" w:hAnsi="Verdana"/>
          <w:sz w:val="20"/>
          <w:szCs w:val="20"/>
          <w:lang w:val="en-GB"/>
        </w:rPr>
        <w:t>Šrobárova</w:t>
      </w:r>
      <w:proofErr w:type="spellEnd"/>
      <w:r w:rsidRPr="005F7F8C">
        <w:rPr>
          <w:rFonts w:ascii="Verdana" w:hAnsi="Verdana"/>
          <w:sz w:val="20"/>
          <w:szCs w:val="20"/>
          <w:lang w:val="en-GB"/>
        </w:rPr>
        <w:t xml:space="preserve"> 2, 041 80 </w:t>
      </w:r>
      <w:proofErr w:type="spellStart"/>
      <w:r w:rsidRPr="005F7F8C">
        <w:rPr>
          <w:rFonts w:ascii="Verdana" w:hAnsi="Verdana"/>
          <w:sz w:val="20"/>
          <w:szCs w:val="20"/>
          <w:lang w:val="en-GB"/>
        </w:rPr>
        <w:t>Košice</w:t>
      </w:r>
      <w:proofErr w:type="spellEnd"/>
      <w:r w:rsidRPr="005F7F8C">
        <w:rPr>
          <w:rFonts w:ascii="Verdana" w:hAnsi="Verdana"/>
          <w:sz w:val="20"/>
          <w:szCs w:val="20"/>
          <w:lang w:val="en-GB"/>
        </w:rPr>
        <w:t>, Slovak Re-public, https://www.upjs.sk/en/university/about-the-university/contacts-upjs/)</w:t>
      </w:r>
    </w:p>
    <w:p w14:paraId="27E5D17E" w14:textId="77777777" w:rsidR="00131749" w:rsidRPr="00B94D83" w:rsidRDefault="00131749" w:rsidP="00131749">
      <w:pPr>
        <w:pStyle w:val="Listaszerbekezds"/>
        <w:spacing w:after="0" w:line="240" w:lineRule="auto"/>
        <w:ind w:left="714"/>
        <w:contextualSpacing w:val="0"/>
        <w:rPr>
          <w:rFonts w:ascii="Verdana" w:hAnsi="Verdana"/>
          <w:sz w:val="20"/>
          <w:szCs w:val="20"/>
          <w:lang w:val="en-GB"/>
        </w:rPr>
      </w:pPr>
    </w:p>
    <w:p w14:paraId="1D00E549" w14:textId="257E8F8D" w:rsidR="00664153" w:rsidRPr="005679CC" w:rsidRDefault="00B275BD"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D</w:t>
      </w:r>
      <w:r w:rsidR="00604FAA" w:rsidRPr="005679CC">
        <w:rPr>
          <w:rFonts w:ascii="Verdana" w:hAnsi="Verdana"/>
          <w:b/>
          <w:sz w:val="20"/>
          <w:szCs w:val="20"/>
          <w:lang w:val="en-GB"/>
        </w:rPr>
        <w:t>uration</w:t>
      </w:r>
      <w:r w:rsidR="003A0BEF" w:rsidRPr="005679CC">
        <w:rPr>
          <w:rFonts w:ascii="Verdana" w:hAnsi="Verdana"/>
          <w:b/>
          <w:sz w:val="20"/>
          <w:szCs w:val="20"/>
          <w:lang w:val="en-GB"/>
        </w:rPr>
        <w:t xml:space="preserve"> of data processing</w:t>
      </w:r>
    </w:p>
    <w:p w14:paraId="4C039724" w14:textId="5062F840" w:rsidR="00A80C12" w:rsidRPr="005F7F8C" w:rsidRDefault="003115FC" w:rsidP="00AD663E">
      <w:pPr>
        <w:rPr>
          <w:rFonts w:ascii="Verdana" w:eastAsiaTheme="minorHAnsi" w:hAnsi="Verdana" w:cstheme="minorBidi"/>
          <w:sz w:val="20"/>
          <w:szCs w:val="20"/>
          <w:lang w:val="en-GB" w:eastAsia="en-US"/>
        </w:rPr>
      </w:pPr>
      <w:r w:rsidRPr="005F7F8C">
        <w:rPr>
          <w:rFonts w:ascii="Verdana" w:eastAsiaTheme="minorHAnsi" w:hAnsi="Verdana" w:cstheme="minorBidi"/>
          <w:sz w:val="20"/>
          <w:szCs w:val="20"/>
          <w:lang w:val="en-GB" w:eastAsia="en-US"/>
        </w:rPr>
        <w:t>The data controller</w:t>
      </w:r>
      <w:r w:rsidR="00AD663E" w:rsidRPr="005F7F8C">
        <w:rPr>
          <w:rFonts w:ascii="Verdana" w:eastAsiaTheme="minorHAnsi" w:hAnsi="Verdana" w:cstheme="minorBidi"/>
          <w:sz w:val="20"/>
          <w:szCs w:val="20"/>
          <w:lang w:val="en-GB" w:eastAsia="en-US"/>
        </w:rPr>
        <w:t xml:space="preserve"> shall process the data until the withdrawal of the data subject's consent, but such withdrawal shall not affect the lawfulness of the processing carried out </w:t>
      </w:r>
      <w:proofErr w:type="gramStart"/>
      <w:r w:rsidR="00AD663E" w:rsidRPr="005F7F8C">
        <w:rPr>
          <w:rFonts w:ascii="Verdana" w:eastAsiaTheme="minorHAnsi" w:hAnsi="Verdana" w:cstheme="minorBidi"/>
          <w:sz w:val="20"/>
          <w:szCs w:val="20"/>
          <w:lang w:val="en-GB" w:eastAsia="en-US"/>
        </w:rPr>
        <w:t>on the basis of</w:t>
      </w:r>
      <w:proofErr w:type="gramEnd"/>
      <w:r w:rsidR="00AD663E" w:rsidRPr="005F7F8C">
        <w:rPr>
          <w:rFonts w:ascii="Verdana" w:eastAsiaTheme="minorHAnsi" w:hAnsi="Verdana" w:cstheme="minorBidi"/>
          <w:sz w:val="20"/>
          <w:szCs w:val="20"/>
          <w:lang w:val="en-GB" w:eastAsia="en-US"/>
        </w:rPr>
        <w:t xml:space="preserve"> the consent before its withdrawal. In the absence of withdrawal </w:t>
      </w:r>
      <w:r w:rsidRPr="005F7F8C">
        <w:rPr>
          <w:rFonts w:ascii="Verdana" w:eastAsiaTheme="minorHAnsi" w:hAnsi="Verdana" w:cstheme="minorBidi"/>
          <w:sz w:val="20"/>
          <w:szCs w:val="20"/>
          <w:lang w:val="en-GB" w:eastAsia="en-US"/>
        </w:rPr>
        <w:t xml:space="preserve">of consent, </w:t>
      </w:r>
      <w:r w:rsidR="005F7F8C" w:rsidRPr="005F7F8C">
        <w:rPr>
          <w:rFonts w:ascii="Verdana" w:eastAsiaTheme="minorHAnsi" w:hAnsi="Verdana" w:cstheme="minorBidi"/>
          <w:sz w:val="20"/>
          <w:szCs w:val="20"/>
          <w:lang w:val="en-GB" w:eastAsia="en-US"/>
        </w:rPr>
        <w:t>the data controller evaluates the further necessity of processing personal data in every three years.</w:t>
      </w:r>
    </w:p>
    <w:p w14:paraId="6CAED6A7" w14:textId="77777777" w:rsidR="00A80C12" w:rsidRPr="00A80C12" w:rsidRDefault="00A80C12" w:rsidP="00A80C12">
      <w:pPr>
        <w:pStyle w:val="Listaszerbekezds"/>
        <w:rPr>
          <w:rFonts w:ascii="Verdana" w:eastAsiaTheme="minorHAnsi" w:hAnsi="Verdana" w:cstheme="minorBidi"/>
          <w:sz w:val="20"/>
          <w:szCs w:val="20"/>
          <w:highlight w:val="yellow"/>
          <w:lang w:val="en-GB" w:eastAsia="en-US"/>
        </w:rPr>
      </w:pPr>
    </w:p>
    <w:p w14:paraId="431E3A00" w14:textId="46A6A04F" w:rsidR="003762F6" w:rsidRPr="005679CC" w:rsidRDefault="003A0BEF"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 xml:space="preserve">Conceptual implementation of data </w:t>
      </w:r>
      <w:r w:rsidR="00EE145A" w:rsidRPr="005679CC">
        <w:rPr>
          <w:rFonts w:ascii="Verdana" w:hAnsi="Verdana"/>
          <w:b/>
          <w:sz w:val="20"/>
          <w:szCs w:val="20"/>
          <w:lang w:val="en-GB"/>
        </w:rPr>
        <w:t>processing</w:t>
      </w:r>
    </w:p>
    <w:p w14:paraId="66C2EFE1" w14:textId="75B206EA" w:rsidR="004E0D87" w:rsidRDefault="001C48CE" w:rsidP="00382F8E">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t xml:space="preserve">In April </w:t>
      </w:r>
      <w:proofErr w:type="gramStart"/>
      <w:r>
        <w:rPr>
          <w:rFonts w:ascii="Verdana" w:eastAsiaTheme="minorHAnsi" w:hAnsi="Verdana" w:cstheme="minorBidi"/>
          <w:sz w:val="20"/>
          <w:szCs w:val="20"/>
          <w:lang w:val="en-GB" w:eastAsia="en-US"/>
        </w:rPr>
        <w:t>2024</w:t>
      </w:r>
      <w:proofErr w:type="gramEnd"/>
      <w:r>
        <w:rPr>
          <w:rFonts w:ascii="Verdana" w:eastAsiaTheme="minorHAnsi" w:hAnsi="Verdana" w:cstheme="minorBidi"/>
          <w:sz w:val="20"/>
          <w:szCs w:val="20"/>
          <w:lang w:val="en-GB" w:eastAsia="en-US"/>
        </w:rPr>
        <w:t xml:space="preserve"> the University </w:t>
      </w:r>
      <w:r w:rsidR="00153600">
        <w:rPr>
          <w:rFonts w:ascii="Verdana" w:eastAsiaTheme="minorHAnsi" w:hAnsi="Verdana" w:cstheme="minorBidi"/>
          <w:sz w:val="20"/>
          <w:szCs w:val="20"/>
          <w:lang w:val="en-GB" w:eastAsia="en-US"/>
        </w:rPr>
        <w:t xml:space="preserve">hosts the program ‘College of </w:t>
      </w:r>
      <w:proofErr w:type="spellStart"/>
      <w:r w:rsidR="00153600">
        <w:rPr>
          <w:rFonts w:ascii="Verdana" w:eastAsiaTheme="minorHAnsi" w:hAnsi="Verdana" w:cstheme="minorBidi"/>
          <w:sz w:val="20"/>
          <w:szCs w:val="20"/>
          <w:lang w:val="en-GB" w:eastAsia="en-US"/>
        </w:rPr>
        <w:t>Visegrad</w:t>
      </w:r>
      <w:proofErr w:type="spellEnd"/>
      <w:r w:rsidR="00153600">
        <w:rPr>
          <w:rFonts w:ascii="Verdana" w:eastAsiaTheme="minorHAnsi" w:hAnsi="Verdana" w:cstheme="minorBidi"/>
          <w:sz w:val="20"/>
          <w:szCs w:val="20"/>
          <w:lang w:val="en-GB" w:eastAsia="en-US"/>
        </w:rPr>
        <w:t>+ Weekend University’ for which university students from the V4 countries can apply.</w:t>
      </w:r>
    </w:p>
    <w:p w14:paraId="71B0CE95" w14:textId="0EB113A4" w:rsidR="00153600" w:rsidRDefault="001D3435" w:rsidP="00382F8E">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t xml:space="preserve">At the time of the event, the participants </w:t>
      </w:r>
      <w:proofErr w:type="gramStart"/>
      <w:r>
        <w:rPr>
          <w:rFonts w:ascii="Verdana" w:eastAsiaTheme="minorHAnsi" w:hAnsi="Verdana" w:cstheme="minorBidi"/>
          <w:sz w:val="20"/>
          <w:szCs w:val="20"/>
          <w:lang w:val="en-GB" w:eastAsia="en-US"/>
        </w:rPr>
        <w:t>are given</w:t>
      </w:r>
      <w:proofErr w:type="gramEnd"/>
      <w:r>
        <w:rPr>
          <w:rFonts w:ascii="Verdana" w:eastAsiaTheme="minorHAnsi" w:hAnsi="Verdana" w:cstheme="minorBidi"/>
          <w:sz w:val="20"/>
          <w:szCs w:val="20"/>
          <w:lang w:val="en-GB" w:eastAsia="en-US"/>
        </w:rPr>
        <w:t xml:space="preserve"> opportunity to join the program’s alumni community, which serves as a means of communication between the organisers and participants of the program (for example about further relevant events).</w:t>
      </w:r>
    </w:p>
    <w:p w14:paraId="1D6C5BC5" w14:textId="22636918" w:rsidR="004E0D87" w:rsidRPr="005679CC" w:rsidRDefault="00687F63" w:rsidP="00382F8E">
      <w:pPr>
        <w:rPr>
          <w:rFonts w:ascii="Verdana" w:eastAsiaTheme="minorHAnsi" w:hAnsi="Verdana" w:cstheme="minorBidi"/>
          <w:sz w:val="20"/>
          <w:szCs w:val="20"/>
          <w:lang w:val="en-GB" w:eastAsia="en-US"/>
        </w:rPr>
      </w:pPr>
      <w:r w:rsidRPr="005679CC">
        <w:rPr>
          <w:rFonts w:ascii="Verdana" w:hAnsi="Verdana"/>
          <w:sz w:val="20"/>
          <w:szCs w:val="20"/>
          <w:lang w:val="en-GB"/>
        </w:rPr>
        <w:t xml:space="preserve">The University will process the data transmitted to it only for the purpose and under the conditions mentioned above. The data processing activity is carried out entirely </w:t>
      </w:r>
      <w:proofErr w:type="gramStart"/>
      <w:r w:rsidRPr="005679CC">
        <w:rPr>
          <w:rFonts w:ascii="Verdana" w:hAnsi="Verdana"/>
          <w:sz w:val="20"/>
          <w:szCs w:val="20"/>
          <w:lang w:val="en-GB"/>
        </w:rPr>
        <w:t>on the basis of</w:t>
      </w:r>
      <w:proofErr w:type="gramEnd"/>
      <w:r w:rsidRPr="005679CC">
        <w:rPr>
          <w:rFonts w:ascii="Verdana" w:hAnsi="Verdana"/>
          <w:sz w:val="20"/>
          <w:szCs w:val="20"/>
          <w:lang w:val="en-GB"/>
        </w:rPr>
        <w:t xml:space="preserve"> the University's regulations on the protection and security of personal and public data, as well as the IT Security Regulations.</w:t>
      </w:r>
    </w:p>
    <w:p w14:paraId="21C37B75" w14:textId="660C24A6" w:rsidR="00F82E81" w:rsidRPr="005679CC" w:rsidRDefault="003A0BEF"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Data protection</w:t>
      </w:r>
    </w:p>
    <w:p w14:paraId="749A5A57" w14:textId="5531B514" w:rsidR="00382F8E" w:rsidRPr="005679CC" w:rsidRDefault="00382F8E" w:rsidP="00382F8E">
      <w:pPr>
        <w:rPr>
          <w:rFonts w:ascii="Verdana" w:eastAsiaTheme="minorHAnsi" w:hAnsi="Verdana" w:cstheme="minorBidi"/>
          <w:sz w:val="20"/>
          <w:szCs w:val="20"/>
          <w:lang w:val="en-GB" w:eastAsia="en-US"/>
        </w:rPr>
      </w:pPr>
      <w:proofErr w:type="gramStart"/>
      <w:r w:rsidRPr="005679CC">
        <w:rPr>
          <w:rFonts w:ascii="Verdana" w:eastAsiaTheme="minorHAnsi" w:hAnsi="Verdana" w:cstheme="minorBidi"/>
          <w:sz w:val="20"/>
          <w:szCs w:val="20"/>
          <w:lang w:val="en-GB" w:eastAsia="en-US"/>
        </w:rPr>
        <w:t xml:space="preserve">The University shall implement appropriate technical and </w:t>
      </w:r>
      <w:r w:rsidR="00BD029D" w:rsidRPr="005679CC">
        <w:rPr>
          <w:rFonts w:ascii="Verdana" w:eastAsiaTheme="minorHAnsi" w:hAnsi="Verdana" w:cstheme="minorBidi"/>
          <w:sz w:val="20"/>
          <w:szCs w:val="20"/>
          <w:lang w:val="en-GB" w:eastAsia="en-US"/>
        </w:rPr>
        <w:t>organizational</w:t>
      </w:r>
      <w:r w:rsidRPr="005679CC">
        <w:rPr>
          <w:rFonts w:ascii="Verdana" w:eastAsiaTheme="minorHAnsi" w:hAnsi="Verdana" w:cstheme="minorBidi"/>
          <w:sz w:val="20"/>
          <w:szCs w:val="20"/>
          <w:lang w:val="en-GB" w:eastAsia="en-US"/>
        </w:rPr>
        <w:t xml:space="preserve"> measures to ensure a level of data security appropriate to the level of risk, taking into account the state of science and technology, the cost of implementation, the nature, scope, context</w:t>
      </w:r>
      <w:r w:rsidR="00BD029D" w:rsidRPr="005679CC">
        <w:rPr>
          <w:rFonts w:ascii="Verdana" w:eastAsiaTheme="minorHAnsi" w:hAnsi="Verdana" w:cstheme="minorBidi"/>
          <w:sz w:val="20"/>
          <w:szCs w:val="20"/>
          <w:lang w:val="en-GB" w:eastAsia="en-US"/>
        </w:rPr>
        <w:t>,</w:t>
      </w:r>
      <w:r w:rsidRPr="005679CC">
        <w:rPr>
          <w:rFonts w:ascii="Verdana" w:eastAsiaTheme="minorHAnsi" w:hAnsi="Verdana" w:cstheme="minorBidi"/>
          <w:sz w:val="20"/>
          <w:szCs w:val="20"/>
          <w:lang w:val="en-GB" w:eastAsia="en-US"/>
        </w:rPr>
        <w:t xml:space="preserve"> and purposes of the processing and the varying degrees of probability and severity of the risk to the rights and freedoms of natural persons.</w:t>
      </w:r>
      <w:proofErr w:type="gramEnd"/>
      <w:r w:rsidRPr="005679CC">
        <w:rPr>
          <w:rFonts w:ascii="Verdana" w:eastAsiaTheme="minorHAnsi" w:hAnsi="Verdana" w:cstheme="minorBidi"/>
          <w:sz w:val="20"/>
          <w:szCs w:val="20"/>
          <w:lang w:val="en-GB" w:eastAsia="en-US"/>
        </w:rPr>
        <w:t xml:space="preserve"> </w:t>
      </w:r>
    </w:p>
    <w:p w14:paraId="1D69E920" w14:textId="4A846428" w:rsidR="00382F8E" w:rsidRPr="005679CC" w:rsidRDefault="00382F8E" w:rsidP="00382F8E">
      <w:pPr>
        <w:rPr>
          <w:rFonts w:ascii="Verdana" w:eastAsiaTheme="minorHAnsi" w:hAnsi="Verdana" w:cstheme="minorBidi"/>
          <w:sz w:val="20"/>
          <w:szCs w:val="20"/>
          <w:lang w:val="en-GB" w:eastAsia="en-US"/>
        </w:rPr>
      </w:pPr>
      <w:r w:rsidRPr="005679CC">
        <w:rPr>
          <w:rFonts w:ascii="Verdana" w:eastAsiaTheme="minorHAnsi" w:hAnsi="Verdana" w:cstheme="minorBidi"/>
          <w:sz w:val="20"/>
          <w:szCs w:val="20"/>
          <w:lang w:val="en-GB" w:eastAsia="en-US"/>
        </w:rPr>
        <w:t xml:space="preserve">The University applies reasonable physical, technical, and organizational security measures to protect the data subject's data, in particular against accidental, unauthorized, or unlawful destruction, loss, alteration, disclosure, use, access or processing. Access to data is restricted and password protection is in place. </w:t>
      </w:r>
    </w:p>
    <w:p w14:paraId="03213D5B" w14:textId="05825D60" w:rsidR="00382F8E" w:rsidRPr="005679CC" w:rsidRDefault="00382F8E" w:rsidP="00382F8E">
      <w:pPr>
        <w:rPr>
          <w:rFonts w:ascii="Verdana" w:eastAsiaTheme="minorHAnsi" w:hAnsi="Verdana" w:cstheme="minorBidi"/>
          <w:sz w:val="20"/>
          <w:szCs w:val="20"/>
          <w:lang w:val="en-GB" w:eastAsia="en-US"/>
        </w:rPr>
      </w:pPr>
      <w:r w:rsidRPr="005679CC">
        <w:rPr>
          <w:rFonts w:ascii="Verdana" w:eastAsiaTheme="minorHAnsi" w:hAnsi="Verdana" w:cstheme="minorBidi"/>
          <w:sz w:val="20"/>
          <w:szCs w:val="20"/>
          <w:lang w:val="en-GB" w:eastAsia="en-US"/>
        </w:rPr>
        <w:t xml:space="preserve">The University has a policy on the protection and security of personal data and data of public interest and an IT Security Policy. </w:t>
      </w:r>
    </w:p>
    <w:p w14:paraId="2320E786" w14:textId="0355DD22" w:rsidR="00F82E81" w:rsidRPr="005679CC" w:rsidRDefault="00B275BD"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A</w:t>
      </w:r>
      <w:r w:rsidR="00D0381F" w:rsidRPr="005679CC">
        <w:rPr>
          <w:rFonts w:ascii="Verdana" w:hAnsi="Verdana"/>
          <w:b/>
          <w:sz w:val="20"/>
          <w:szCs w:val="20"/>
          <w:lang w:val="en-GB"/>
        </w:rPr>
        <w:t>utomated data processing</w:t>
      </w:r>
      <w:r w:rsidR="00F82E81" w:rsidRPr="005679CC">
        <w:rPr>
          <w:rFonts w:ascii="Verdana" w:hAnsi="Verdana"/>
          <w:b/>
          <w:sz w:val="20"/>
          <w:szCs w:val="20"/>
          <w:lang w:val="en-GB"/>
        </w:rPr>
        <w:t xml:space="preserve"> (</w:t>
      </w:r>
      <w:r w:rsidR="00D0381F" w:rsidRPr="005679CC">
        <w:rPr>
          <w:rFonts w:ascii="Verdana" w:hAnsi="Verdana"/>
          <w:b/>
          <w:sz w:val="20"/>
          <w:szCs w:val="20"/>
          <w:lang w:val="en-GB"/>
        </w:rPr>
        <w:t>including profiling</w:t>
      </w:r>
      <w:r w:rsidR="00F82E81" w:rsidRPr="005679CC">
        <w:rPr>
          <w:rFonts w:ascii="Verdana" w:hAnsi="Verdana"/>
          <w:b/>
          <w:sz w:val="20"/>
          <w:szCs w:val="20"/>
          <w:lang w:val="en-GB"/>
        </w:rPr>
        <w:t>)</w:t>
      </w:r>
    </w:p>
    <w:p w14:paraId="2940DEB1" w14:textId="2BE1A464" w:rsidR="00C9138C" w:rsidRPr="005679CC" w:rsidRDefault="00604FAA" w:rsidP="00664153">
      <w:pPr>
        <w:rPr>
          <w:rFonts w:ascii="Verdana" w:hAnsi="Verdana"/>
          <w:sz w:val="16"/>
          <w:szCs w:val="20"/>
          <w:lang w:val="en-GB"/>
        </w:rPr>
      </w:pPr>
      <w:r w:rsidRPr="005679CC">
        <w:rPr>
          <w:rFonts w:ascii="Verdana" w:hAnsi="Verdana"/>
          <w:sz w:val="20"/>
          <w:szCs w:val="20"/>
          <w:lang w:val="en-GB"/>
        </w:rPr>
        <w:lastRenderedPageBreak/>
        <w:t xml:space="preserve">The </w:t>
      </w:r>
      <w:r w:rsidR="00D0381F" w:rsidRPr="005679CC">
        <w:rPr>
          <w:rFonts w:ascii="Verdana" w:hAnsi="Verdana"/>
          <w:sz w:val="20"/>
          <w:szCs w:val="20"/>
          <w:lang w:val="en-GB"/>
        </w:rPr>
        <w:t>University of Public Service</w:t>
      </w:r>
      <w:r w:rsidR="00EE145A" w:rsidRPr="005679CC">
        <w:rPr>
          <w:lang w:val="en-GB"/>
        </w:rPr>
        <w:t xml:space="preserve"> </w:t>
      </w:r>
      <w:r w:rsidRPr="005679CC">
        <w:rPr>
          <w:rFonts w:ascii="Verdana" w:hAnsi="Verdana"/>
          <w:sz w:val="20"/>
          <w:lang w:val="en-GB"/>
        </w:rPr>
        <w:t>does not use automated data processing</w:t>
      </w:r>
      <w:r w:rsidR="00BD029D" w:rsidRPr="005679CC">
        <w:rPr>
          <w:rFonts w:ascii="Verdana" w:hAnsi="Verdana"/>
          <w:sz w:val="20"/>
          <w:lang w:val="en-GB"/>
        </w:rPr>
        <w:t xml:space="preserve"> </w:t>
      </w:r>
      <w:r w:rsidR="003A65A2" w:rsidRPr="005679CC">
        <w:rPr>
          <w:rFonts w:ascii="Verdana" w:hAnsi="Verdana"/>
          <w:sz w:val="20"/>
          <w:lang w:val="en-GB"/>
        </w:rPr>
        <w:t>for decision-ma</w:t>
      </w:r>
      <w:r w:rsidRPr="005679CC">
        <w:rPr>
          <w:rFonts w:ascii="Verdana" w:hAnsi="Verdana"/>
          <w:sz w:val="20"/>
          <w:lang w:val="en-GB"/>
        </w:rPr>
        <w:t>king</w:t>
      </w:r>
      <w:r w:rsidR="003155B9">
        <w:rPr>
          <w:rFonts w:ascii="Verdana" w:hAnsi="Verdana"/>
          <w:sz w:val="20"/>
          <w:lang w:val="en-GB"/>
        </w:rPr>
        <w:t xml:space="preserve"> during the processing of data listed above</w:t>
      </w:r>
      <w:r w:rsidR="00D0381F" w:rsidRPr="005679CC">
        <w:rPr>
          <w:rFonts w:ascii="Verdana" w:hAnsi="Verdana"/>
          <w:sz w:val="16"/>
          <w:szCs w:val="20"/>
          <w:lang w:val="en-GB"/>
        </w:rPr>
        <w:t>.</w:t>
      </w:r>
    </w:p>
    <w:p w14:paraId="49C773EA" w14:textId="16A89417" w:rsidR="0060256A" w:rsidRPr="005679CC" w:rsidRDefault="00B275BD" w:rsidP="00646BB9">
      <w:pPr>
        <w:pStyle w:val="Listaszerbekezds"/>
        <w:numPr>
          <w:ilvl w:val="0"/>
          <w:numId w:val="2"/>
        </w:numPr>
        <w:spacing w:before="0" w:line="240" w:lineRule="auto"/>
        <w:rPr>
          <w:rFonts w:ascii="Verdana" w:hAnsi="Verdana"/>
          <w:b/>
          <w:sz w:val="20"/>
          <w:szCs w:val="20"/>
          <w:lang w:val="en-GB"/>
        </w:rPr>
      </w:pPr>
      <w:r w:rsidRPr="005679CC">
        <w:rPr>
          <w:rFonts w:ascii="Verdana" w:hAnsi="Verdana"/>
          <w:b/>
          <w:sz w:val="20"/>
          <w:szCs w:val="20"/>
          <w:lang w:val="en-GB"/>
        </w:rPr>
        <w:t>Data transfers to third countries or international organisations</w:t>
      </w:r>
      <w:r w:rsidRPr="005679CC" w:rsidDel="00B275BD">
        <w:rPr>
          <w:rFonts w:ascii="Verdana" w:hAnsi="Verdana"/>
          <w:b/>
          <w:sz w:val="20"/>
          <w:szCs w:val="20"/>
          <w:lang w:val="en-GB"/>
        </w:rPr>
        <w:t xml:space="preserve"> </w:t>
      </w:r>
    </w:p>
    <w:p w14:paraId="47EB3078" w14:textId="7E3E04FB" w:rsidR="00DC378C" w:rsidRPr="00F3725D" w:rsidRDefault="00DC378C" w:rsidP="00DC378C">
      <w:pPr>
        <w:spacing w:before="240" w:after="240" w:line="240" w:lineRule="auto"/>
        <w:rPr>
          <w:rFonts w:ascii="Verdana" w:hAnsi="Verdana"/>
          <w:i/>
          <w:sz w:val="20"/>
          <w:szCs w:val="20"/>
        </w:rPr>
      </w:pPr>
      <w:proofErr w:type="spellStart"/>
      <w:r>
        <w:rPr>
          <w:rFonts w:ascii="Verdana" w:hAnsi="Verdana"/>
          <w:sz w:val="20"/>
          <w:szCs w:val="20"/>
        </w:rPr>
        <w:t>There</w:t>
      </w:r>
      <w:proofErr w:type="spellEnd"/>
      <w:r>
        <w:rPr>
          <w:rFonts w:ascii="Verdana" w:hAnsi="Verdana"/>
          <w:sz w:val="20"/>
          <w:szCs w:val="20"/>
        </w:rPr>
        <w:t xml:space="preserve"> </w:t>
      </w:r>
      <w:proofErr w:type="gramStart"/>
      <w:r>
        <w:rPr>
          <w:rFonts w:ascii="Verdana" w:hAnsi="Verdana"/>
          <w:sz w:val="20"/>
          <w:szCs w:val="20"/>
        </w:rPr>
        <w:t>is</w:t>
      </w:r>
      <w:proofErr w:type="gramEnd"/>
      <w:r>
        <w:rPr>
          <w:rFonts w:ascii="Verdana" w:hAnsi="Verdana"/>
          <w:sz w:val="20"/>
          <w:szCs w:val="20"/>
        </w:rPr>
        <w:t xml:space="preserve"> no </w:t>
      </w:r>
      <w:proofErr w:type="spellStart"/>
      <w:r>
        <w:rPr>
          <w:rFonts w:ascii="Verdana" w:hAnsi="Verdana"/>
          <w:sz w:val="20"/>
          <w:szCs w:val="20"/>
        </w:rPr>
        <w:t>direct</w:t>
      </w:r>
      <w:proofErr w:type="spellEnd"/>
      <w:r>
        <w:rPr>
          <w:rFonts w:ascii="Verdana" w:hAnsi="Verdana"/>
          <w:sz w:val="20"/>
          <w:szCs w:val="20"/>
        </w:rPr>
        <w:t xml:space="preserve"> </w:t>
      </w:r>
      <w:proofErr w:type="spellStart"/>
      <w:r>
        <w:rPr>
          <w:rFonts w:ascii="Verdana" w:hAnsi="Verdana"/>
          <w:sz w:val="20"/>
          <w:szCs w:val="20"/>
        </w:rPr>
        <w:t>transfer</w:t>
      </w:r>
      <w:proofErr w:type="spellEnd"/>
      <w:r>
        <w:rPr>
          <w:rFonts w:ascii="Verdana" w:hAnsi="Verdana"/>
          <w:sz w:val="20"/>
          <w:szCs w:val="20"/>
        </w:rPr>
        <w:t xml:space="preserve"> of </w:t>
      </w:r>
      <w:proofErr w:type="spellStart"/>
      <w:r>
        <w:rPr>
          <w:rFonts w:ascii="Verdana" w:hAnsi="Verdana"/>
          <w:sz w:val="20"/>
          <w:szCs w:val="20"/>
        </w:rPr>
        <w:t>personal</w:t>
      </w:r>
      <w:proofErr w:type="spellEnd"/>
      <w:r>
        <w:rPr>
          <w:rFonts w:ascii="Verdana" w:hAnsi="Verdana"/>
          <w:sz w:val="20"/>
          <w:szCs w:val="20"/>
        </w:rPr>
        <w:t xml:space="preserve"> </w:t>
      </w:r>
      <w:proofErr w:type="spellStart"/>
      <w:r>
        <w:rPr>
          <w:rFonts w:ascii="Verdana" w:hAnsi="Verdana"/>
          <w:sz w:val="20"/>
          <w:szCs w:val="20"/>
        </w:rPr>
        <w:t>data</w:t>
      </w:r>
      <w:proofErr w:type="spellEnd"/>
      <w:r>
        <w:rPr>
          <w:rFonts w:ascii="Verdana" w:hAnsi="Verdana"/>
          <w:sz w:val="20"/>
          <w:szCs w:val="20"/>
        </w:rPr>
        <w:t xml:space="preserve"> </w:t>
      </w:r>
      <w:proofErr w:type="spellStart"/>
      <w:r>
        <w:rPr>
          <w:rFonts w:ascii="Verdana" w:hAnsi="Verdana"/>
          <w:sz w:val="20"/>
          <w:szCs w:val="20"/>
        </w:rPr>
        <w:t>to</w:t>
      </w:r>
      <w:proofErr w:type="spellEnd"/>
      <w:r>
        <w:rPr>
          <w:rFonts w:ascii="Verdana" w:hAnsi="Verdana"/>
          <w:sz w:val="20"/>
          <w:szCs w:val="20"/>
        </w:rPr>
        <w:t xml:space="preserve"> </w:t>
      </w:r>
      <w:proofErr w:type="spellStart"/>
      <w:r>
        <w:rPr>
          <w:rFonts w:ascii="Verdana" w:hAnsi="Verdana"/>
          <w:sz w:val="20"/>
          <w:szCs w:val="20"/>
        </w:rPr>
        <w:t>third</w:t>
      </w:r>
      <w:proofErr w:type="spellEnd"/>
      <w:r>
        <w:rPr>
          <w:rFonts w:ascii="Verdana" w:hAnsi="Verdana"/>
          <w:sz w:val="20"/>
          <w:szCs w:val="20"/>
        </w:rPr>
        <w:t xml:space="preserve"> </w:t>
      </w:r>
      <w:proofErr w:type="spellStart"/>
      <w:r>
        <w:rPr>
          <w:rFonts w:ascii="Verdana" w:hAnsi="Verdana"/>
          <w:sz w:val="20"/>
          <w:szCs w:val="20"/>
        </w:rPr>
        <w:t>countries</w:t>
      </w:r>
      <w:proofErr w:type="spellEnd"/>
      <w:r>
        <w:rPr>
          <w:rFonts w:ascii="Verdana" w:hAnsi="Verdana"/>
          <w:sz w:val="20"/>
          <w:szCs w:val="20"/>
        </w:rPr>
        <w:t xml:space="preserve"> </w:t>
      </w:r>
      <w:proofErr w:type="spellStart"/>
      <w:r>
        <w:rPr>
          <w:rFonts w:ascii="Verdana" w:hAnsi="Verdana"/>
          <w:sz w:val="20"/>
          <w:szCs w:val="20"/>
        </w:rPr>
        <w:t>regarding</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processing</w:t>
      </w:r>
      <w:proofErr w:type="spellEnd"/>
      <w:r>
        <w:rPr>
          <w:rFonts w:ascii="Verdana" w:hAnsi="Verdana"/>
          <w:sz w:val="20"/>
          <w:szCs w:val="20"/>
        </w:rPr>
        <w:t xml:space="preserve"> of </w:t>
      </w:r>
      <w:proofErr w:type="spellStart"/>
      <w:r>
        <w:rPr>
          <w:rFonts w:ascii="Verdana" w:hAnsi="Verdana"/>
          <w:sz w:val="20"/>
          <w:szCs w:val="20"/>
        </w:rPr>
        <w:t>personal</w:t>
      </w:r>
      <w:proofErr w:type="spellEnd"/>
      <w:r>
        <w:rPr>
          <w:rFonts w:ascii="Verdana" w:hAnsi="Verdana"/>
          <w:sz w:val="20"/>
          <w:szCs w:val="20"/>
        </w:rPr>
        <w:t xml:space="preserve"> </w:t>
      </w:r>
      <w:proofErr w:type="spellStart"/>
      <w:r>
        <w:rPr>
          <w:rFonts w:ascii="Verdana" w:hAnsi="Verdana"/>
          <w:sz w:val="20"/>
          <w:szCs w:val="20"/>
        </w:rPr>
        <w:t>data</w:t>
      </w:r>
      <w:proofErr w:type="spellEnd"/>
      <w:r>
        <w:rPr>
          <w:rFonts w:ascii="Verdana" w:hAnsi="Verdana"/>
          <w:sz w:val="20"/>
          <w:szCs w:val="20"/>
        </w:rPr>
        <w:t xml:space="preserve"> </w:t>
      </w:r>
      <w:proofErr w:type="spellStart"/>
      <w:r>
        <w:rPr>
          <w:rFonts w:ascii="Verdana" w:hAnsi="Verdana"/>
          <w:sz w:val="20"/>
          <w:szCs w:val="20"/>
        </w:rPr>
        <w:t>detailed</w:t>
      </w:r>
      <w:proofErr w:type="spellEnd"/>
      <w:r>
        <w:rPr>
          <w:rFonts w:ascii="Verdana" w:hAnsi="Verdana"/>
          <w:sz w:val="20"/>
          <w:szCs w:val="20"/>
        </w:rPr>
        <w:t xml:space="preserve"> </w:t>
      </w:r>
      <w:proofErr w:type="spellStart"/>
      <w:r>
        <w:rPr>
          <w:rFonts w:ascii="Verdana" w:hAnsi="Verdana"/>
          <w:sz w:val="20"/>
          <w:szCs w:val="20"/>
        </w:rPr>
        <w:t>above</w:t>
      </w:r>
      <w:proofErr w:type="spellEnd"/>
      <w:r>
        <w:rPr>
          <w:rFonts w:ascii="Verdana" w:hAnsi="Verdana"/>
          <w:sz w:val="20"/>
          <w:szCs w:val="20"/>
        </w:rPr>
        <w:t>.</w:t>
      </w:r>
    </w:p>
    <w:p w14:paraId="0C53B3F9" w14:textId="767F78DA" w:rsidR="00F82E81" w:rsidRPr="005679CC" w:rsidRDefault="00B275BD" w:rsidP="00646BB9">
      <w:pPr>
        <w:pStyle w:val="Listaszerbekezds"/>
        <w:numPr>
          <w:ilvl w:val="0"/>
          <w:numId w:val="2"/>
        </w:numPr>
        <w:rPr>
          <w:rFonts w:ascii="Verdana" w:hAnsi="Verdana"/>
          <w:sz w:val="20"/>
          <w:szCs w:val="20"/>
          <w:lang w:val="en-GB"/>
        </w:rPr>
      </w:pPr>
      <w:r w:rsidRPr="005679CC">
        <w:rPr>
          <w:rFonts w:ascii="Verdana" w:hAnsi="Verdana"/>
          <w:b/>
          <w:bCs/>
          <w:sz w:val="20"/>
          <w:szCs w:val="20"/>
          <w:lang w:val="en-GB"/>
        </w:rPr>
        <w:t>Exercise of rights, legal remedies</w:t>
      </w:r>
      <w:r w:rsidRPr="005679CC" w:rsidDel="00B275BD">
        <w:rPr>
          <w:rFonts w:ascii="Verdana" w:hAnsi="Verdana"/>
          <w:b/>
          <w:sz w:val="20"/>
          <w:szCs w:val="20"/>
          <w:lang w:val="en-GB"/>
        </w:rPr>
        <w:t xml:space="preserve"> </w:t>
      </w:r>
    </w:p>
    <w:p w14:paraId="022C168D" w14:textId="13DF14F0" w:rsidR="003762F6" w:rsidRPr="005679CC" w:rsidRDefault="0039728E" w:rsidP="003762F6">
      <w:pPr>
        <w:rPr>
          <w:rFonts w:ascii="Verdana" w:hAnsi="Verdana"/>
          <w:sz w:val="20"/>
          <w:szCs w:val="20"/>
          <w:lang w:val="en-GB"/>
        </w:rPr>
      </w:pPr>
      <w:r w:rsidRPr="005679CC">
        <w:rPr>
          <w:rFonts w:ascii="Verdana" w:hAnsi="Verdana"/>
          <w:sz w:val="20"/>
          <w:szCs w:val="20"/>
          <w:lang w:val="en-GB"/>
        </w:rPr>
        <w:t xml:space="preserve">The data subject may exercise his or her rights </w:t>
      </w:r>
      <w:r w:rsidR="00B275BD" w:rsidRPr="005679CC">
        <w:rPr>
          <w:rFonts w:ascii="Verdana" w:hAnsi="Verdana"/>
          <w:sz w:val="20"/>
          <w:szCs w:val="20"/>
          <w:lang w:val="en-GB"/>
        </w:rPr>
        <w:t xml:space="preserve">provided for in </w:t>
      </w:r>
      <w:r w:rsidRPr="005679CC">
        <w:rPr>
          <w:rFonts w:ascii="Verdana" w:hAnsi="Verdana"/>
          <w:sz w:val="20"/>
          <w:szCs w:val="20"/>
          <w:lang w:val="en-GB"/>
        </w:rPr>
        <w:t xml:space="preserve">the GDPR </w:t>
      </w:r>
      <w:r w:rsidR="00B275BD" w:rsidRPr="005679CC">
        <w:rPr>
          <w:rFonts w:ascii="Verdana" w:hAnsi="Verdana"/>
          <w:sz w:val="20"/>
          <w:szCs w:val="20"/>
          <w:lang w:val="en-GB"/>
        </w:rPr>
        <w:t>for the entire duration of the data processing, which he may do at any time at the contact details specified in</w:t>
      </w:r>
      <w:r w:rsidRPr="005679CC">
        <w:rPr>
          <w:rFonts w:ascii="Verdana" w:hAnsi="Verdana"/>
          <w:sz w:val="20"/>
          <w:szCs w:val="20"/>
          <w:lang w:val="en-GB"/>
        </w:rPr>
        <w:t xml:space="preserve"> this point</w:t>
      </w:r>
      <w:r w:rsidR="003762F6" w:rsidRPr="005679CC">
        <w:rPr>
          <w:rFonts w:ascii="Verdana" w:hAnsi="Verdana"/>
          <w:sz w:val="20"/>
          <w:szCs w:val="20"/>
          <w:lang w:val="en-GB"/>
        </w:rPr>
        <w:t>.</w:t>
      </w:r>
    </w:p>
    <w:p w14:paraId="7069D073" w14:textId="19A34E97" w:rsidR="00F82E81" w:rsidRPr="005679CC" w:rsidRDefault="00FD1365" w:rsidP="003762F6">
      <w:pPr>
        <w:rPr>
          <w:rFonts w:ascii="Verdana" w:hAnsi="Verdana"/>
          <w:sz w:val="20"/>
          <w:szCs w:val="20"/>
          <w:lang w:val="en-GB"/>
        </w:rPr>
      </w:pPr>
      <w:r w:rsidRPr="005679CC">
        <w:rPr>
          <w:rFonts w:ascii="Verdana" w:hAnsi="Verdana"/>
          <w:sz w:val="20"/>
          <w:szCs w:val="20"/>
          <w:lang w:val="en-GB"/>
        </w:rPr>
        <w:t xml:space="preserve">Data subject shall have a </w:t>
      </w:r>
      <w:r w:rsidR="0022680D" w:rsidRPr="005679CC">
        <w:rPr>
          <w:rFonts w:ascii="Verdana" w:hAnsi="Verdana"/>
          <w:sz w:val="20"/>
          <w:szCs w:val="20"/>
          <w:lang w:val="en-GB"/>
        </w:rPr>
        <w:t xml:space="preserve">right </w:t>
      </w:r>
    </w:p>
    <w:p w14:paraId="071935CB" w14:textId="77777777" w:rsidR="006779CB" w:rsidRPr="005679CC" w:rsidRDefault="006779CB" w:rsidP="00BB6A4E">
      <w:pPr>
        <w:pStyle w:val="Listaszerbekezds"/>
        <w:numPr>
          <w:ilvl w:val="0"/>
          <w:numId w:val="7"/>
        </w:numPr>
        <w:rPr>
          <w:rFonts w:ascii="Verdana" w:hAnsi="Verdana"/>
          <w:sz w:val="20"/>
          <w:szCs w:val="20"/>
          <w:lang w:val="en-GB"/>
        </w:rPr>
      </w:pPr>
      <w:r w:rsidRPr="005679CC">
        <w:rPr>
          <w:rFonts w:ascii="Verdana" w:hAnsi="Verdana"/>
          <w:i/>
          <w:sz w:val="20"/>
          <w:szCs w:val="20"/>
          <w:lang w:val="en-GB"/>
        </w:rPr>
        <w:t>access to personal data</w:t>
      </w:r>
      <w:r w:rsidRPr="005679CC">
        <w:rPr>
          <w:rFonts w:ascii="Verdana" w:hAnsi="Verdana"/>
          <w:sz w:val="20"/>
          <w:szCs w:val="20"/>
          <w:lang w:val="en-GB"/>
        </w:rPr>
        <w:t xml:space="preserve"> (the data subject has the right to obtain confirmation from the data controller as to whether or not personal data concerning him or her are being processed, and where that is the case, the right to access personal data and information specified in the GDPR) (Article 15 GDPR), </w:t>
      </w:r>
    </w:p>
    <w:p w14:paraId="6D31623E" w14:textId="77777777" w:rsidR="006779CB" w:rsidRPr="005679CC" w:rsidRDefault="006779CB" w:rsidP="00BB6A4E">
      <w:pPr>
        <w:pStyle w:val="Listaszerbekezds"/>
        <w:numPr>
          <w:ilvl w:val="0"/>
          <w:numId w:val="7"/>
        </w:numPr>
        <w:rPr>
          <w:rFonts w:ascii="Verdana" w:hAnsi="Verdana"/>
          <w:sz w:val="20"/>
          <w:szCs w:val="20"/>
          <w:lang w:val="en-GB"/>
        </w:rPr>
      </w:pPr>
      <w:proofErr w:type="gramStart"/>
      <w:r w:rsidRPr="005679CC">
        <w:rPr>
          <w:rFonts w:ascii="Verdana" w:hAnsi="Verdana"/>
          <w:i/>
          <w:sz w:val="20"/>
          <w:szCs w:val="20"/>
          <w:lang w:val="en-GB"/>
        </w:rPr>
        <w:t>rectification</w:t>
      </w:r>
      <w:proofErr w:type="gramEnd"/>
      <w:r w:rsidRPr="005679CC">
        <w:rPr>
          <w:rFonts w:ascii="Verdana" w:hAnsi="Verdana"/>
          <w:i/>
          <w:sz w:val="20"/>
          <w:szCs w:val="20"/>
          <w:lang w:val="en-GB"/>
        </w:rPr>
        <w:t xml:space="preserve"> of personal data</w:t>
      </w:r>
      <w:r w:rsidRPr="005679CC">
        <w:rPr>
          <w:rFonts w:ascii="Verdana" w:hAnsi="Verdana"/>
          <w:sz w:val="20"/>
          <w:szCs w:val="20"/>
          <w:lang w:val="en-GB"/>
        </w:rPr>
        <w:t xml:space="preserve"> (the data subject has the right to obtain the rectification of inaccurate personal data concerning him or her, at his or her request, without undue delay. Taking into account the purpose of the data processing, the data subject shall have the right to have incomplete personal data completed, </w:t>
      </w:r>
      <w:proofErr w:type="gramStart"/>
      <w:r w:rsidRPr="005679CC">
        <w:rPr>
          <w:rFonts w:ascii="Verdana" w:hAnsi="Verdana"/>
          <w:sz w:val="20"/>
          <w:szCs w:val="20"/>
          <w:lang w:val="en-GB"/>
        </w:rPr>
        <w:t>including by means of providing</w:t>
      </w:r>
      <w:proofErr w:type="gramEnd"/>
      <w:r w:rsidRPr="005679CC">
        <w:rPr>
          <w:rFonts w:ascii="Verdana" w:hAnsi="Verdana"/>
          <w:sz w:val="20"/>
          <w:szCs w:val="20"/>
          <w:lang w:val="en-GB"/>
        </w:rPr>
        <w:t xml:space="preserve"> a supplementary statement.) (Article 16 GDPR),</w:t>
      </w:r>
    </w:p>
    <w:p w14:paraId="1A92D8E4" w14:textId="77777777" w:rsidR="006779CB" w:rsidRPr="005679CC" w:rsidRDefault="006779CB"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 xml:space="preserve">erasure of personal data (the data subject has the right to obtain from the data controller the erasure of personal data concerning him or her, at his or her request, without undue delay and the data controller shall have the obligation to erase the personal data of the data subject without undue delay on the  grounds specified in the GDPR; in case of data processing for compliance with a legal obligation the erasure request shall be declined ) (Article 17 GDPR), </w:t>
      </w:r>
    </w:p>
    <w:p w14:paraId="0E9759C1" w14:textId="77777777" w:rsidR="006779CB" w:rsidRPr="005679CC" w:rsidRDefault="006779CB"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restrictions on the processing of personal data (the data subject has the right to obtain from the date controller restriction of processing if the conditions set out in the GDPR are met) (Article 18 GDPR),</w:t>
      </w:r>
    </w:p>
    <w:p w14:paraId="5F5AFA0F" w14:textId="77777777" w:rsidR="006779CB" w:rsidRPr="005679CC" w:rsidRDefault="006779CB"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exercise the right to personal data portability (The data subject shall have the right to receive the personal data concerning him or her, which he or she has provided to the data controller, in a structured, commonly used and machine-readable format and have the right to transmit those data to another data controller without hindrance from the data controller to which the personal data have been provided, as long as the conditions set out in the GDPR are met) (Article 20 GDPR),</w:t>
      </w:r>
    </w:p>
    <w:p w14:paraId="41DEA9A6" w14:textId="77777777" w:rsidR="00A67E53" w:rsidRDefault="006779CB"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may object to the processing of personal data (shall have the right to object, on grounds relating to his or her particular situation, at any time to processing of personal data concerning him or her which is based on point (e) or (f) of Article 6 (1),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 in case of data processing for compliance with a legal obligation the objection request shall be declined) (Article 21 GDPR)</w:t>
      </w:r>
      <w:r w:rsidR="00A67E53">
        <w:rPr>
          <w:rFonts w:ascii="Verdana" w:hAnsi="Verdana"/>
          <w:sz w:val="20"/>
          <w:szCs w:val="20"/>
          <w:lang w:val="en-GB"/>
        </w:rPr>
        <w:t>,</w:t>
      </w:r>
    </w:p>
    <w:p w14:paraId="4037ED16" w14:textId="7A99806D" w:rsidR="006779CB" w:rsidRPr="005679CC" w:rsidRDefault="00A67E53" w:rsidP="00A67E53">
      <w:pPr>
        <w:pStyle w:val="Listaszerbekezds"/>
        <w:numPr>
          <w:ilvl w:val="0"/>
          <w:numId w:val="7"/>
        </w:numPr>
        <w:rPr>
          <w:rFonts w:ascii="Verdana" w:hAnsi="Verdana"/>
          <w:sz w:val="20"/>
          <w:szCs w:val="20"/>
          <w:lang w:val="en-GB"/>
        </w:rPr>
      </w:pPr>
      <w:proofErr w:type="gramStart"/>
      <w:r>
        <w:rPr>
          <w:rFonts w:ascii="Verdana" w:hAnsi="Verdana"/>
          <w:sz w:val="20"/>
          <w:szCs w:val="20"/>
          <w:lang w:val="en-GB"/>
        </w:rPr>
        <w:t>may</w:t>
      </w:r>
      <w:proofErr w:type="gramEnd"/>
      <w:r>
        <w:rPr>
          <w:rFonts w:ascii="Verdana" w:hAnsi="Verdana"/>
          <w:sz w:val="20"/>
          <w:szCs w:val="20"/>
          <w:lang w:val="en-GB"/>
        </w:rPr>
        <w:t xml:space="preserve"> withdraw consent to pro</w:t>
      </w:r>
      <w:r w:rsidR="00153600">
        <w:rPr>
          <w:rFonts w:ascii="Verdana" w:hAnsi="Verdana"/>
          <w:sz w:val="20"/>
          <w:szCs w:val="20"/>
          <w:lang w:val="en-GB"/>
        </w:rPr>
        <w:t>cessing data via e-mail sent to</w:t>
      </w:r>
      <w:r>
        <w:rPr>
          <w:rFonts w:ascii="Verdana" w:hAnsi="Verdana"/>
          <w:sz w:val="20"/>
          <w:szCs w:val="20"/>
          <w:lang w:val="en-GB"/>
        </w:rPr>
        <w:t xml:space="preserve"> </w:t>
      </w:r>
      <w:hyperlink r:id="rId9" w:history="1">
        <w:r w:rsidRPr="00CF3227">
          <w:rPr>
            <w:rStyle w:val="Hiperhivatkozs"/>
            <w:rFonts w:ascii="Verdana" w:hAnsi="Verdana"/>
            <w:sz w:val="20"/>
            <w:szCs w:val="20"/>
            <w:lang w:val="en-GB"/>
          </w:rPr>
          <w:t>adatvedelem@uni-nke.hu</w:t>
        </w:r>
      </w:hyperlink>
      <w:r>
        <w:rPr>
          <w:rFonts w:ascii="Verdana" w:hAnsi="Verdana"/>
          <w:sz w:val="20"/>
          <w:szCs w:val="20"/>
          <w:lang w:val="en-GB"/>
        </w:rPr>
        <w:t>.</w:t>
      </w:r>
      <w:r w:rsidRPr="00A67E53">
        <w:t xml:space="preserve"> </w:t>
      </w:r>
      <w:r>
        <w:rPr>
          <w:rFonts w:ascii="Verdana" w:hAnsi="Verdana"/>
          <w:sz w:val="20"/>
          <w:szCs w:val="20"/>
          <w:lang w:val="en-GB"/>
        </w:rPr>
        <w:t>S</w:t>
      </w:r>
      <w:r w:rsidRPr="00A67E53">
        <w:rPr>
          <w:rFonts w:ascii="Verdana" w:hAnsi="Verdana"/>
          <w:sz w:val="20"/>
          <w:szCs w:val="20"/>
          <w:lang w:val="en-GB"/>
        </w:rPr>
        <w:t xml:space="preserve">uch withdrawal shall not affect the lawfulness of the processing carried out </w:t>
      </w:r>
      <w:proofErr w:type="gramStart"/>
      <w:r w:rsidRPr="00A67E53">
        <w:rPr>
          <w:rFonts w:ascii="Verdana" w:hAnsi="Verdana"/>
          <w:sz w:val="20"/>
          <w:szCs w:val="20"/>
          <w:lang w:val="en-GB"/>
        </w:rPr>
        <w:t>on the basis of</w:t>
      </w:r>
      <w:proofErr w:type="gramEnd"/>
      <w:r w:rsidRPr="00A67E53">
        <w:rPr>
          <w:rFonts w:ascii="Verdana" w:hAnsi="Verdana"/>
          <w:sz w:val="20"/>
          <w:szCs w:val="20"/>
          <w:lang w:val="en-GB"/>
        </w:rPr>
        <w:t xml:space="preserve"> the</w:t>
      </w:r>
      <w:r>
        <w:rPr>
          <w:rFonts w:ascii="Verdana" w:hAnsi="Verdana"/>
          <w:sz w:val="20"/>
          <w:szCs w:val="20"/>
          <w:lang w:val="en-GB"/>
        </w:rPr>
        <w:t xml:space="preserve"> consent before its withdrawal.</w:t>
      </w:r>
    </w:p>
    <w:p w14:paraId="455B7908" w14:textId="6B086624" w:rsidR="00A407F1" w:rsidRDefault="00A407F1" w:rsidP="00BB6A4E">
      <w:pPr>
        <w:rPr>
          <w:rFonts w:ascii="Verdana" w:hAnsi="Verdana"/>
          <w:sz w:val="20"/>
          <w:szCs w:val="20"/>
          <w:lang w:val="en-GB"/>
        </w:rPr>
      </w:pPr>
      <w:r w:rsidRPr="005679CC">
        <w:rPr>
          <w:rFonts w:ascii="Verdana" w:hAnsi="Verdana"/>
          <w:sz w:val="20"/>
          <w:szCs w:val="20"/>
          <w:lang w:val="en-GB"/>
        </w:rPr>
        <w:lastRenderedPageBreak/>
        <w:t xml:space="preserve">The request </w:t>
      </w:r>
      <w:proofErr w:type="gramStart"/>
      <w:r w:rsidRPr="005679CC">
        <w:rPr>
          <w:rFonts w:ascii="Verdana" w:hAnsi="Verdana"/>
          <w:sz w:val="20"/>
          <w:szCs w:val="20"/>
          <w:lang w:val="en-GB"/>
        </w:rPr>
        <w:t>must be sent</w:t>
      </w:r>
      <w:proofErr w:type="gramEnd"/>
      <w:r w:rsidRPr="005679CC">
        <w:rPr>
          <w:rFonts w:ascii="Verdana" w:hAnsi="Verdana"/>
          <w:sz w:val="20"/>
          <w:szCs w:val="20"/>
          <w:lang w:val="en-GB"/>
        </w:rPr>
        <w:t xml:space="preserve"> to the postal address of the </w:t>
      </w:r>
      <w:r w:rsidR="0066691F" w:rsidRPr="005679CC">
        <w:rPr>
          <w:rFonts w:ascii="Verdana" w:hAnsi="Verdana"/>
          <w:sz w:val="20"/>
          <w:szCs w:val="20"/>
          <w:lang w:val="en-GB"/>
        </w:rPr>
        <w:t xml:space="preserve">data </w:t>
      </w:r>
      <w:r w:rsidRPr="005679CC">
        <w:rPr>
          <w:rFonts w:ascii="Verdana" w:hAnsi="Verdana"/>
          <w:sz w:val="20"/>
          <w:szCs w:val="20"/>
          <w:lang w:val="en-GB"/>
        </w:rPr>
        <w:t xml:space="preserve">controller or to the </w:t>
      </w:r>
      <w:r w:rsidR="0066691F" w:rsidRPr="005679CC">
        <w:rPr>
          <w:rFonts w:ascii="Verdana" w:hAnsi="Verdana"/>
          <w:sz w:val="20"/>
          <w:szCs w:val="20"/>
          <w:lang w:val="en-GB"/>
        </w:rPr>
        <w:t xml:space="preserve">following </w:t>
      </w:r>
      <w:r w:rsidRPr="005679CC">
        <w:rPr>
          <w:rFonts w:ascii="Verdana" w:hAnsi="Verdana"/>
          <w:sz w:val="20"/>
          <w:szCs w:val="20"/>
          <w:lang w:val="en-GB"/>
        </w:rPr>
        <w:t xml:space="preserve">e-mail address </w:t>
      </w:r>
      <w:hyperlink r:id="rId10" w:history="1">
        <w:r w:rsidR="0066691F" w:rsidRPr="005679CC">
          <w:rPr>
            <w:rStyle w:val="Hiperhivatkozs"/>
            <w:rFonts w:ascii="Verdana" w:hAnsi="Verdana"/>
            <w:sz w:val="20"/>
            <w:szCs w:val="20"/>
            <w:lang w:val="en-GB"/>
          </w:rPr>
          <w:t>adatvedelem@uni-nke.hu</w:t>
        </w:r>
      </w:hyperlink>
      <w:r w:rsidRPr="005679CC">
        <w:rPr>
          <w:rFonts w:ascii="Verdana" w:hAnsi="Verdana"/>
          <w:sz w:val="20"/>
          <w:szCs w:val="20"/>
          <w:lang w:val="en-GB"/>
        </w:rPr>
        <w:t>. The</w:t>
      </w:r>
      <w:r w:rsidR="0066691F" w:rsidRPr="005679CC">
        <w:rPr>
          <w:rFonts w:ascii="Verdana" w:hAnsi="Verdana"/>
          <w:sz w:val="20"/>
          <w:szCs w:val="20"/>
          <w:lang w:val="en-GB"/>
        </w:rPr>
        <w:t xml:space="preserve"> data</w:t>
      </w:r>
      <w:r w:rsidRPr="005679CC">
        <w:rPr>
          <w:rFonts w:ascii="Verdana" w:hAnsi="Verdana"/>
          <w:sz w:val="20"/>
          <w:szCs w:val="20"/>
          <w:lang w:val="en-GB"/>
        </w:rPr>
        <w:t xml:space="preserve"> controller shall provide written information within the shortest possible time, not exceeding 1 month (15 days in the </w:t>
      </w:r>
      <w:r w:rsidR="0066691F" w:rsidRPr="005679CC">
        <w:rPr>
          <w:rFonts w:ascii="Verdana" w:hAnsi="Verdana"/>
          <w:sz w:val="20"/>
          <w:szCs w:val="20"/>
          <w:lang w:val="en-GB"/>
        </w:rPr>
        <w:t>event of a</w:t>
      </w:r>
      <w:r w:rsidRPr="005679CC">
        <w:rPr>
          <w:rFonts w:ascii="Verdana" w:hAnsi="Verdana"/>
          <w:sz w:val="20"/>
          <w:szCs w:val="20"/>
          <w:lang w:val="en-GB"/>
        </w:rPr>
        <w:t>n</w:t>
      </w:r>
      <w:r w:rsidR="0066691F" w:rsidRPr="005679CC">
        <w:rPr>
          <w:rFonts w:ascii="Verdana" w:hAnsi="Verdana"/>
          <w:sz w:val="20"/>
          <w:szCs w:val="20"/>
          <w:lang w:val="en-GB"/>
        </w:rPr>
        <w:t xml:space="preserve"> objection</w:t>
      </w:r>
      <w:r w:rsidRPr="005679CC">
        <w:rPr>
          <w:rFonts w:ascii="Verdana" w:hAnsi="Verdana"/>
          <w:sz w:val="20"/>
          <w:szCs w:val="20"/>
          <w:lang w:val="en-GB"/>
        </w:rPr>
        <w:t xml:space="preserve">) (this time limit may be extended by a further 2 months </w:t>
      </w:r>
      <w:r w:rsidR="0066691F" w:rsidRPr="005679CC">
        <w:rPr>
          <w:rFonts w:ascii="Verdana" w:hAnsi="Verdana"/>
          <w:sz w:val="20"/>
          <w:lang w:val="en-GB"/>
        </w:rPr>
        <w:t>due to the complexity of the request</w:t>
      </w:r>
      <w:r w:rsidRPr="005679CC">
        <w:rPr>
          <w:rFonts w:ascii="Verdana" w:hAnsi="Verdana"/>
          <w:sz w:val="20"/>
          <w:szCs w:val="20"/>
          <w:lang w:val="en-GB"/>
        </w:rPr>
        <w:t xml:space="preserve">). </w:t>
      </w:r>
      <w:proofErr w:type="gramStart"/>
      <w:r w:rsidRPr="005679CC">
        <w:rPr>
          <w:rFonts w:ascii="Verdana" w:hAnsi="Verdana"/>
          <w:sz w:val="20"/>
          <w:szCs w:val="20"/>
          <w:lang w:val="en-GB"/>
        </w:rPr>
        <w:t xml:space="preserve">Furthermore, </w:t>
      </w:r>
      <w:r w:rsidR="003F7BCD" w:rsidRPr="005679CC">
        <w:rPr>
          <w:rFonts w:ascii="Verdana" w:hAnsi="Verdana"/>
          <w:sz w:val="20"/>
          <w:szCs w:val="20"/>
          <w:lang w:val="en-GB"/>
        </w:rPr>
        <w:t>If any rights of the data subject have been violated</w:t>
      </w:r>
      <w:r w:rsidR="003F7BCD" w:rsidRPr="005679CC">
        <w:rPr>
          <w:rFonts w:ascii="Verdana" w:hAnsi="Verdana"/>
          <w:sz w:val="20"/>
          <w:lang w:val="en-GB"/>
        </w:rPr>
        <w:t xml:space="preserve">, the data subject may apply to a court (the data subject may, at his or her choice, initiate a proceeding before the court competent according to his or her place of residence or stay) </w:t>
      </w:r>
      <w:r w:rsidR="003F7BCD" w:rsidRPr="005679CC">
        <w:rPr>
          <w:rFonts w:ascii="Verdana" w:hAnsi="Verdana"/>
          <w:sz w:val="20"/>
          <w:szCs w:val="20"/>
          <w:lang w:val="en-GB"/>
        </w:rPr>
        <w:t>or may turn to the</w:t>
      </w:r>
      <w:r w:rsidRPr="005679CC">
        <w:rPr>
          <w:rFonts w:ascii="Verdana" w:hAnsi="Verdana"/>
          <w:sz w:val="20"/>
          <w:szCs w:val="20"/>
          <w:lang w:val="en-GB"/>
        </w:rPr>
        <w:t xml:space="preserve"> National Authority for Data Protection and Freedom of Information (1055 Budapest, Falk </w:t>
      </w:r>
      <w:proofErr w:type="spellStart"/>
      <w:r w:rsidRPr="005679CC">
        <w:rPr>
          <w:rFonts w:ascii="Verdana" w:hAnsi="Verdana"/>
          <w:sz w:val="20"/>
          <w:szCs w:val="20"/>
          <w:lang w:val="en-GB"/>
        </w:rPr>
        <w:t>Miksa</w:t>
      </w:r>
      <w:proofErr w:type="spellEnd"/>
      <w:r w:rsidRPr="005679CC">
        <w:rPr>
          <w:rFonts w:ascii="Verdana" w:hAnsi="Verdana"/>
          <w:sz w:val="20"/>
          <w:szCs w:val="20"/>
          <w:lang w:val="en-GB"/>
        </w:rPr>
        <w:t xml:space="preserve"> </w:t>
      </w:r>
      <w:proofErr w:type="spellStart"/>
      <w:r w:rsidRPr="005679CC">
        <w:rPr>
          <w:rFonts w:ascii="Verdana" w:hAnsi="Verdana"/>
          <w:sz w:val="20"/>
          <w:szCs w:val="20"/>
          <w:lang w:val="en-GB"/>
        </w:rPr>
        <w:t>utca</w:t>
      </w:r>
      <w:proofErr w:type="spellEnd"/>
      <w:r w:rsidRPr="005679CC">
        <w:rPr>
          <w:rFonts w:ascii="Verdana" w:hAnsi="Verdana"/>
          <w:sz w:val="20"/>
          <w:szCs w:val="20"/>
          <w:lang w:val="en-GB"/>
        </w:rPr>
        <w:t xml:space="preserve"> 9-11.Pf.: 1363 Budapest, Pf. 9., tel.: 06-1-391-1400, website URL: </w:t>
      </w:r>
      <w:hyperlink r:id="rId11" w:history="1">
        <w:r w:rsidR="003F7BCD" w:rsidRPr="005679CC">
          <w:rPr>
            <w:rStyle w:val="Hiperhivatkozs"/>
            <w:rFonts w:ascii="Verdana" w:hAnsi="Verdana"/>
            <w:sz w:val="20"/>
            <w:szCs w:val="20"/>
            <w:lang w:val="en-GB"/>
          </w:rPr>
          <w:t>http://naih.hu</w:t>
        </w:r>
      </w:hyperlink>
      <w:r w:rsidRPr="005679CC">
        <w:rPr>
          <w:rFonts w:ascii="Verdana" w:hAnsi="Verdana"/>
          <w:sz w:val="20"/>
          <w:szCs w:val="20"/>
          <w:lang w:val="en-GB"/>
        </w:rPr>
        <w:t xml:space="preserve">, e-mail address: </w:t>
      </w:r>
      <w:hyperlink r:id="rId12" w:history="1">
        <w:r w:rsidR="003F7BCD" w:rsidRPr="005679CC">
          <w:rPr>
            <w:rStyle w:val="Hiperhivatkozs"/>
            <w:rFonts w:ascii="Verdana" w:hAnsi="Verdana"/>
            <w:sz w:val="20"/>
            <w:szCs w:val="20"/>
            <w:lang w:val="en-GB"/>
          </w:rPr>
          <w:t>ugyfelszolgalat@naih.hu</w:t>
        </w:r>
      </w:hyperlink>
      <w:r w:rsidRPr="005679CC">
        <w:rPr>
          <w:rFonts w:ascii="Verdana" w:hAnsi="Verdana"/>
          <w:sz w:val="20"/>
          <w:szCs w:val="20"/>
          <w:lang w:val="en-GB"/>
        </w:rPr>
        <w:t>).</w:t>
      </w:r>
      <w:proofErr w:type="gramEnd"/>
    </w:p>
    <w:p w14:paraId="1181C991" w14:textId="0F64D1CE" w:rsidR="003762F6" w:rsidRDefault="00554A33" w:rsidP="003762F6">
      <w:pPr>
        <w:tabs>
          <w:tab w:val="center" w:pos="6379"/>
        </w:tabs>
        <w:spacing w:before="0" w:after="0"/>
        <w:rPr>
          <w:rFonts w:ascii="Verdana" w:hAnsi="Verdana"/>
          <w:b/>
          <w:sz w:val="20"/>
          <w:szCs w:val="20"/>
          <w:lang w:val="en-GB"/>
        </w:rPr>
      </w:pPr>
      <w:r w:rsidRPr="00671327">
        <w:rPr>
          <w:rFonts w:ascii="Verdana" w:hAnsi="Verdana"/>
          <w:b/>
          <w:sz w:val="20"/>
          <w:szCs w:val="20"/>
          <w:lang w:val="en-GB"/>
        </w:rPr>
        <w:t xml:space="preserve">I consent to the </w:t>
      </w:r>
      <w:r w:rsidR="00354722" w:rsidRPr="00671327">
        <w:rPr>
          <w:rFonts w:ascii="Verdana" w:hAnsi="Verdana"/>
          <w:b/>
          <w:sz w:val="20"/>
          <w:szCs w:val="20"/>
          <w:lang w:val="en-GB"/>
        </w:rPr>
        <w:t>processing</w:t>
      </w:r>
      <w:r w:rsidRPr="00671327">
        <w:rPr>
          <w:rFonts w:ascii="Verdana" w:hAnsi="Verdana"/>
          <w:b/>
          <w:sz w:val="20"/>
          <w:szCs w:val="20"/>
          <w:lang w:val="en-GB"/>
        </w:rPr>
        <w:t xml:space="preserve"> of my personal data </w:t>
      </w:r>
      <w:proofErr w:type="gramStart"/>
      <w:r w:rsidRPr="00671327">
        <w:rPr>
          <w:rFonts w:ascii="Verdana" w:hAnsi="Verdana"/>
          <w:b/>
          <w:sz w:val="20"/>
          <w:szCs w:val="20"/>
          <w:lang w:val="en-GB"/>
        </w:rPr>
        <w:t xml:space="preserve">for the purpose </w:t>
      </w:r>
      <w:r w:rsidR="001D3435">
        <w:rPr>
          <w:rFonts w:ascii="Verdana" w:hAnsi="Verdana"/>
          <w:b/>
          <w:sz w:val="20"/>
          <w:szCs w:val="20"/>
          <w:lang w:val="en-GB"/>
        </w:rPr>
        <w:t>of</w:t>
      </w:r>
      <w:proofErr w:type="gramEnd"/>
      <w:r w:rsidR="001D3435">
        <w:rPr>
          <w:rFonts w:ascii="Verdana" w:hAnsi="Verdana"/>
          <w:b/>
          <w:sz w:val="20"/>
          <w:szCs w:val="20"/>
          <w:lang w:val="en-GB"/>
        </w:rPr>
        <w:t xml:space="preserve"> registering for the alumni community</w:t>
      </w:r>
      <w:r w:rsidR="00FC671A">
        <w:rPr>
          <w:rFonts w:ascii="Verdana" w:hAnsi="Verdana"/>
          <w:b/>
          <w:sz w:val="20"/>
          <w:szCs w:val="20"/>
          <w:lang w:val="en-GB"/>
        </w:rPr>
        <w:t xml:space="preserve"> as detailed above</w:t>
      </w:r>
      <w:r w:rsidR="00800929">
        <w:rPr>
          <w:rFonts w:ascii="Verdana" w:hAnsi="Verdana"/>
          <w:b/>
          <w:sz w:val="20"/>
          <w:szCs w:val="20"/>
          <w:lang w:val="en-GB"/>
        </w:rPr>
        <w:t>.</w:t>
      </w:r>
    </w:p>
    <w:p w14:paraId="29D18ADA" w14:textId="77777777" w:rsidR="00800929" w:rsidRPr="005679CC" w:rsidRDefault="00800929" w:rsidP="003762F6">
      <w:pPr>
        <w:tabs>
          <w:tab w:val="center" w:pos="6379"/>
        </w:tabs>
        <w:spacing w:before="0" w:after="0"/>
        <w:rPr>
          <w:rFonts w:ascii="Verdana" w:hAnsi="Verdana"/>
          <w:b/>
          <w:sz w:val="20"/>
          <w:szCs w:val="20"/>
          <w:lang w:val="en-GB"/>
        </w:rPr>
      </w:pPr>
    </w:p>
    <w:p w14:paraId="3B1E84FC" w14:textId="48CE7B1B" w:rsidR="003762F6" w:rsidRDefault="003A0BEF" w:rsidP="00153600">
      <w:pPr>
        <w:pStyle w:val="Listaszerbekezds"/>
        <w:tabs>
          <w:tab w:val="center" w:pos="6379"/>
        </w:tabs>
        <w:spacing w:before="0" w:after="0"/>
        <w:ind w:left="0"/>
        <w:jc w:val="center"/>
        <w:rPr>
          <w:rFonts w:ascii="Verdana" w:hAnsi="Verdana"/>
          <w:b/>
          <w:sz w:val="20"/>
          <w:szCs w:val="20"/>
          <w:lang w:val="en-GB"/>
        </w:rPr>
      </w:pPr>
      <w:r w:rsidRPr="005679CC">
        <w:rPr>
          <w:rFonts w:ascii="Verdana" w:hAnsi="Verdana"/>
          <w:b/>
          <w:sz w:val="20"/>
          <w:szCs w:val="20"/>
          <w:lang w:val="en-GB"/>
        </w:rPr>
        <w:t>YES -</w:t>
      </w:r>
      <w:r w:rsidR="001C14FF" w:rsidRPr="005679CC">
        <w:rPr>
          <w:rFonts w:ascii="Verdana" w:hAnsi="Verdana"/>
          <w:b/>
          <w:sz w:val="20"/>
          <w:szCs w:val="20"/>
          <w:lang w:val="en-GB"/>
        </w:rPr>
        <w:t xml:space="preserve"> </w:t>
      </w:r>
      <w:r w:rsidRPr="005679CC">
        <w:rPr>
          <w:rFonts w:ascii="Verdana" w:hAnsi="Verdana"/>
          <w:b/>
          <w:sz w:val="20"/>
          <w:szCs w:val="20"/>
          <w:lang w:val="en-GB"/>
        </w:rPr>
        <w:t>NO</w:t>
      </w:r>
      <w:r w:rsidR="003762F6" w:rsidRPr="005679CC">
        <w:rPr>
          <w:rStyle w:val="Lbjegyzet-hivatkozs"/>
          <w:rFonts w:ascii="Verdana" w:hAnsi="Verdana"/>
          <w:b/>
          <w:sz w:val="20"/>
          <w:szCs w:val="20"/>
          <w:lang w:val="en-GB"/>
        </w:rPr>
        <w:footnoteReference w:id="2"/>
      </w:r>
    </w:p>
    <w:p w14:paraId="345587D6" w14:textId="77777777" w:rsidR="00800929" w:rsidRDefault="00800929" w:rsidP="00153600">
      <w:pPr>
        <w:pStyle w:val="Listaszerbekezds"/>
        <w:tabs>
          <w:tab w:val="center" w:pos="6379"/>
        </w:tabs>
        <w:spacing w:before="0" w:after="0"/>
        <w:ind w:left="0"/>
        <w:jc w:val="center"/>
        <w:rPr>
          <w:rFonts w:ascii="Verdana" w:hAnsi="Verdana"/>
          <w:b/>
          <w:sz w:val="20"/>
          <w:szCs w:val="20"/>
          <w:lang w:val="en-GB"/>
        </w:rPr>
      </w:pPr>
      <w:bookmarkStart w:id="0" w:name="_GoBack"/>
      <w:bookmarkEnd w:id="0"/>
    </w:p>
    <w:p w14:paraId="57F6B00A" w14:textId="69A0E2D3" w:rsidR="00153600" w:rsidRDefault="00153600" w:rsidP="00153600">
      <w:pPr>
        <w:tabs>
          <w:tab w:val="center" w:pos="6379"/>
        </w:tabs>
        <w:spacing w:before="0" w:after="0"/>
        <w:rPr>
          <w:rFonts w:ascii="Verdana" w:hAnsi="Verdana"/>
          <w:b/>
          <w:sz w:val="20"/>
          <w:szCs w:val="20"/>
          <w:lang w:val="en-GB"/>
        </w:rPr>
      </w:pPr>
      <w:r>
        <w:rPr>
          <w:rFonts w:ascii="Verdana" w:hAnsi="Verdana"/>
          <w:b/>
          <w:sz w:val="20"/>
          <w:szCs w:val="20"/>
          <w:lang w:val="en-GB"/>
        </w:rPr>
        <w:t xml:space="preserve">I consent to the </w:t>
      </w:r>
      <w:r w:rsidR="00FC671A">
        <w:rPr>
          <w:rFonts w:ascii="Verdana" w:hAnsi="Verdana"/>
          <w:b/>
          <w:sz w:val="20"/>
          <w:szCs w:val="20"/>
          <w:lang w:val="en-GB"/>
        </w:rPr>
        <w:t xml:space="preserve">processing of my personal data </w:t>
      </w:r>
      <w:proofErr w:type="gramStart"/>
      <w:r w:rsidR="00FC671A">
        <w:rPr>
          <w:rFonts w:ascii="Verdana" w:hAnsi="Verdana"/>
          <w:b/>
          <w:sz w:val="20"/>
          <w:szCs w:val="20"/>
          <w:lang w:val="en-GB"/>
        </w:rPr>
        <w:t>for the purpose of</w:t>
      </w:r>
      <w:proofErr w:type="gramEnd"/>
      <w:r w:rsidR="00FC671A">
        <w:rPr>
          <w:rFonts w:ascii="Verdana" w:hAnsi="Verdana"/>
          <w:b/>
          <w:sz w:val="20"/>
          <w:szCs w:val="20"/>
          <w:lang w:val="en-GB"/>
        </w:rPr>
        <w:t xml:space="preserve"> receiving information on further events regarding the alumni community or the program, as detailed above</w:t>
      </w:r>
      <w:r>
        <w:rPr>
          <w:rFonts w:ascii="Verdana" w:hAnsi="Verdana"/>
          <w:b/>
          <w:sz w:val="20"/>
          <w:szCs w:val="20"/>
          <w:lang w:val="en-GB"/>
        </w:rPr>
        <w:t>:</w:t>
      </w:r>
    </w:p>
    <w:p w14:paraId="07C6D82D" w14:textId="77777777" w:rsidR="00153600" w:rsidRPr="005679CC" w:rsidRDefault="00153600" w:rsidP="00153600">
      <w:pPr>
        <w:tabs>
          <w:tab w:val="center" w:pos="6379"/>
        </w:tabs>
        <w:spacing w:before="0" w:after="0"/>
        <w:rPr>
          <w:rFonts w:ascii="Verdana" w:hAnsi="Verdana"/>
          <w:b/>
          <w:sz w:val="20"/>
          <w:szCs w:val="20"/>
          <w:lang w:val="en-GB"/>
        </w:rPr>
      </w:pPr>
    </w:p>
    <w:p w14:paraId="2DCC45BA" w14:textId="77777777" w:rsidR="00153600" w:rsidRDefault="00153600" w:rsidP="00153600">
      <w:pPr>
        <w:pStyle w:val="Listaszerbekezds"/>
        <w:tabs>
          <w:tab w:val="center" w:pos="6379"/>
        </w:tabs>
        <w:spacing w:before="0" w:after="0"/>
        <w:ind w:left="0"/>
        <w:jc w:val="center"/>
        <w:rPr>
          <w:rFonts w:ascii="Verdana" w:hAnsi="Verdana"/>
          <w:b/>
          <w:sz w:val="20"/>
          <w:szCs w:val="20"/>
          <w:lang w:val="en-GB"/>
        </w:rPr>
      </w:pPr>
      <w:r w:rsidRPr="005679CC">
        <w:rPr>
          <w:rFonts w:ascii="Verdana" w:hAnsi="Verdana"/>
          <w:b/>
          <w:sz w:val="20"/>
          <w:szCs w:val="20"/>
          <w:lang w:val="en-GB"/>
        </w:rPr>
        <w:t>YES - NO</w:t>
      </w:r>
      <w:r w:rsidRPr="005679CC">
        <w:rPr>
          <w:rStyle w:val="Lbjegyzet-hivatkozs"/>
          <w:rFonts w:ascii="Verdana" w:hAnsi="Verdana"/>
          <w:b/>
          <w:sz w:val="20"/>
          <w:szCs w:val="20"/>
          <w:lang w:val="en-GB"/>
        </w:rPr>
        <w:footnoteReference w:id="3"/>
      </w:r>
    </w:p>
    <w:p w14:paraId="4E77ABB9" w14:textId="77777777" w:rsidR="00153600" w:rsidRDefault="00153600" w:rsidP="00153600">
      <w:pPr>
        <w:pStyle w:val="Listaszerbekezds"/>
        <w:tabs>
          <w:tab w:val="center" w:pos="6379"/>
        </w:tabs>
        <w:spacing w:before="0" w:after="0"/>
        <w:ind w:left="0"/>
        <w:jc w:val="center"/>
        <w:rPr>
          <w:rFonts w:ascii="Verdana" w:hAnsi="Verdana"/>
          <w:b/>
          <w:sz w:val="20"/>
          <w:szCs w:val="20"/>
          <w:lang w:val="en-GB"/>
        </w:rPr>
      </w:pPr>
    </w:p>
    <w:p w14:paraId="0CF0C109" w14:textId="77777777" w:rsidR="00153600" w:rsidRPr="005679CC" w:rsidRDefault="00153600" w:rsidP="00153600">
      <w:pPr>
        <w:pStyle w:val="Listaszerbekezds"/>
        <w:tabs>
          <w:tab w:val="center" w:pos="6379"/>
        </w:tabs>
        <w:spacing w:before="0" w:after="0"/>
        <w:ind w:left="0"/>
        <w:jc w:val="center"/>
        <w:rPr>
          <w:rFonts w:ascii="Verdana" w:hAnsi="Verdana"/>
          <w:b/>
          <w:sz w:val="20"/>
          <w:szCs w:val="20"/>
          <w:lang w:val="en-GB"/>
        </w:rPr>
      </w:pPr>
    </w:p>
    <w:p w14:paraId="3AED4DB1" w14:textId="77777777" w:rsidR="00354722" w:rsidRPr="005679CC" w:rsidRDefault="00354722" w:rsidP="00354722">
      <w:pPr>
        <w:tabs>
          <w:tab w:val="center" w:pos="6379"/>
        </w:tabs>
        <w:spacing w:before="0" w:after="0"/>
        <w:rPr>
          <w:rFonts w:ascii="Verdana" w:hAnsi="Verdana"/>
          <w:b/>
          <w:sz w:val="20"/>
          <w:szCs w:val="20"/>
          <w:lang w:val="en-GB"/>
        </w:rPr>
      </w:pPr>
    </w:p>
    <w:p w14:paraId="1CE09210" w14:textId="77777777" w:rsidR="003762F6" w:rsidRPr="005679CC" w:rsidRDefault="003762F6" w:rsidP="003762F6">
      <w:pPr>
        <w:tabs>
          <w:tab w:val="center" w:pos="6379"/>
        </w:tabs>
        <w:spacing w:before="0" w:after="0"/>
        <w:rPr>
          <w:rFonts w:ascii="Verdana" w:hAnsi="Verdana"/>
          <w:b/>
          <w:sz w:val="20"/>
          <w:szCs w:val="20"/>
          <w:lang w:val="en-GB"/>
        </w:rPr>
      </w:pPr>
    </w:p>
    <w:p w14:paraId="6E503378" w14:textId="77777777" w:rsidR="00F82E81" w:rsidRPr="005679CC" w:rsidRDefault="00F82E81" w:rsidP="00937968">
      <w:pPr>
        <w:spacing w:before="0" w:after="0"/>
        <w:rPr>
          <w:rFonts w:ascii="Verdana" w:hAnsi="Verdana"/>
          <w:sz w:val="20"/>
          <w:szCs w:val="20"/>
          <w:lang w:val="en-GB"/>
        </w:rPr>
      </w:pPr>
    </w:p>
    <w:p w14:paraId="15D383A0" w14:textId="4C1BF68D" w:rsidR="00F82E81" w:rsidRPr="005679CC" w:rsidRDefault="003A0BEF" w:rsidP="00937968">
      <w:pPr>
        <w:spacing w:before="0" w:after="0"/>
        <w:rPr>
          <w:rFonts w:ascii="Verdana" w:hAnsi="Verdana"/>
          <w:sz w:val="20"/>
          <w:szCs w:val="20"/>
          <w:lang w:val="en-GB"/>
        </w:rPr>
      </w:pPr>
      <w:r w:rsidRPr="005679CC">
        <w:rPr>
          <w:rFonts w:ascii="Verdana" w:hAnsi="Verdana"/>
          <w:sz w:val="20"/>
          <w:szCs w:val="20"/>
          <w:lang w:val="en-GB"/>
        </w:rPr>
        <w:t>Dated</w:t>
      </w:r>
      <w:r w:rsidR="00F82E81" w:rsidRPr="005679CC">
        <w:rPr>
          <w:rFonts w:ascii="Verdana" w:hAnsi="Verdana"/>
          <w:sz w:val="20"/>
          <w:szCs w:val="20"/>
          <w:lang w:val="en-GB"/>
        </w:rPr>
        <w:t>: .......................................………</w:t>
      </w:r>
    </w:p>
    <w:p w14:paraId="6E6D3C82" w14:textId="77777777" w:rsidR="00F82E81" w:rsidRPr="005679CC" w:rsidRDefault="00F82E81" w:rsidP="00937968">
      <w:pPr>
        <w:tabs>
          <w:tab w:val="center" w:pos="6379"/>
        </w:tabs>
        <w:spacing w:before="0" w:after="0"/>
        <w:ind w:firstLine="708"/>
        <w:rPr>
          <w:rFonts w:ascii="Verdana" w:hAnsi="Verdana"/>
          <w:sz w:val="20"/>
          <w:szCs w:val="20"/>
          <w:lang w:val="en-GB"/>
        </w:rPr>
      </w:pPr>
      <w:r w:rsidRPr="005679CC">
        <w:rPr>
          <w:rFonts w:ascii="Verdana" w:hAnsi="Verdana"/>
          <w:sz w:val="20"/>
          <w:szCs w:val="20"/>
          <w:lang w:val="en-GB"/>
        </w:rPr>
        <w:tab/>
      </w:r>
    </w:p>
    <w:p w14:paraId="6FB72795" w14:textId="77777777" w:rsidR="00F82E81" w:rsidRPr="005679CC" w:rsidRDefault="00F82E81" w:rsidP="00664153">
      <w:pPr>
        <w:tabs>
          <w:tab w:val="center" w:pos="6379"/>
        </w:tabs>
        <w:spacing w:before="0" w:after="0"/>
        <w:ind w:firstLine="5672"/>
        <w:rPr>
          <w:rFonts w:ascii="Verdana" w:hAnsi="Verdana"/>
          <w:sz w:val="20"/>
          <w:szCs w:val="20"/>
          <w:lang w:val="en-GB"/>
        </w:rPr>
      </w:pPr>
      <w:r w:rsidRPr="005679CC">
        <w:rPr>
          <w:rFonts w:ascii="Verdana" w:hAnsi="Verdana"/>
          <w:sz w:val="20"/>
          <w:szCs w:val="20"/>
          <w:lang w:val="en-GB"/>
        </w:rPr>
        <w:t>……………………………………………</w:t>
      </w:r>
    </w:p>
    <w:p w14:paraId="60766FBF" w14:textId="7945D48D" w:rsidR="00F82E81" w:rsidRPr="005679CC" w:rsidRDefault="00664153" w:rsidP="00664153">
      <w:pPr>
        <w:tabs>
          <w:tab w:val="center" w:pos="7088"/>
        </w:tabs>
        <w:spacing w:before="0" w:after="0"/>
        <w:rPr>
          <w:rFonts w:ascii="Verdana" w:hAnsi="Verdana"/>
          <w:sz w:val="20"/>
          <w:szCs w:val="20"/>
          <w:lang w:val="en-GB"/>
        </w:rPr>
      </w:pPr>
      <w:r w:rsidRPr="005679CC">
        <w:rPr>
          <w:rFonts w:ascii="Verdana" w:hAnsi="Verdana"/>
          <w:sz w:val="20"/>
          <w:szCs w:val="20"/>
          <w:lang w:val="en-GB"/>
        </w:rPr>
        <w:tab/>
      </w:r>
      <w:proofErr w:type="gramStart"/>
      <w:r w:rsidR="003A0BEF" w:rsidRPr="005679CC">
        <w:rPr>
          <w:rFonts w:ascii="Verdana" w:hAnsi="Verdana"/>
          <w:sz w:val="20"/>
          <w:szCs w:val="20"/>
          <w:lang w:val="en-GB"/>
        </w:rPr>
        <w:t>signature</w:t>
      </w:r>
      <w:proofErr w:type="gramEnd"/>
    </w:p>
    <w:p w14:paraId="3AA9CC87" w14:textId="77777777" w:rsidR="00F82E81" w:rsidRPr="005679CC" w:rsidRDefault="00F82E81" w:rsidP="00937968">
      <w:pPr>
        <w:tabs>
          <w:tab w:val="center" w:pos="6379"/>
        </w:tabs>
        <w:spacing w:before="0" w:after="0"/>
        <w:rPr>
          <w:rFonts w:ascii="Verdana" w:hAnsi="Verdana"/>
          <w:sz w:val="20"/>
          <w:szCs w:val="20"/>
          <w:lang w:val="en-GB"/>
        </w:rPr>
      </w:pPr>
    </w:p>
    <w:p w14:paraId="3C0AC98B" w14:textId="58EBB3C5" w:rsidR="00F82E81" w:rsidRPr="005679CC" w:rsidRDefault="00A407F1" w:rsidP="00937968">
      <w:pPr>
        <w:tabs>
          <w:tab w:val="center" w:pos="6379"/>
        </w:tabs>
        <w:spacing w:before="0" w:after="0"/>
        <w:rPr>
          <w:rFonts w:ascii="Verdana" w:hAnsi="Verdana"/>
          <w:sz w:val="18"/>
          <w:szCs w:val="20"/>
          <w:lang w:val="en-GB"/>
        </w:rPr>
      </w:pPr>
      <w:r w:rsidRPr="005679CC">
        <w:rPr>
          <w:rFonts w:ascii="Verdana" w:hAnsi="Verdana"/>
          <w:sz w:val="18"/>
          <w:szCs w:val="20"/>
          <w:lang w:val="en-GB"/>
        </w:rPr>
        <w:t>Made in 2 pieces</w:t>
      </w:r>
      <w:r w:rsidR="00F82E81" w:rsidRPr="005679CC">
        <w:rPr>
          <w:rFonts w:ascii="Verdana" w:hAnsi="Verdana"/>
          <w:sz w:val="18"/>
          <w:szCs w:val="20"/>
          <w:lang w:val="en-GB"/>
        </w:rPr>
        <w:t>:</w:t>
      </w:r>
    </w:p>
    <w:p w14:paraId="04E2BD87" w14:textId="24199F5A" w:rsidR="00F82E81" w:rsidRPr="005679CC" w:rsidRDefault="00F82E81" w:rsidP="00937968">
      <w:pPr>
        <w:tabs>
          <w:tab w:val="center" w:pos="6379"/>
        </w:tabs>
        <w:spacing w:before="0" w:after="0"/>
        <w:rPr>
          <w:rFonts w:ascii="Verdana" w:hAnsi="Verdana"/>
          <w:sz w:val="18"/>
          <w:szCs w:val="20"/>
          <w:lang w:val="en-GB"/>
        </w:rPr>
      </w:pPr>
      <w:proofErr w:type="gramStart"/>
      <w:r w:rsidRPr="005679CC">
        <w:rPr>
          <w:rFonts w:ascii="Verdana" w:hAnsi="Verdana"/>
          <w:sz w:val="18"/>
          <w:szCs w:val="20"/>
          <w:lang w:val="en-GB"/>
        </w:rPr>
        <w:t>1</w:t>
      </w:r>
      <w:r w:rsidR="00A407F1" w:rsidRPr="005679CC">
        <w:rPr>
          <w:rFonts w:ascii="Verdana" w:hAnsi="Verdana"/>
          <w:sz w:val="18"/>
          <w:szCs w:val="20"/>
          <w:lang w:val="en-GB"/>
        </w:rPr>
        <w:t>st</w:t>
      </w:r>
      <w:proofErr w:type="gramEnd"/>
      <w:r w:rsidRPr="005679CC">
        <w:rPr>
          <w:rFonts w:ascii="Verdana" w:hAnsi="Verdana"/>
          <w:sz w:val="18"/>
          <w:szCs w:val="20"/>
          <w:lang w:val="en-GB"/>
        </w:rPr>
        <w:t xml:space="preserve"> </w:t>
      </w:r>
      <w:r w:rsidR="00A407F1" w:rsidRPr="005679CC">
        <w:rPr>
          <w:rFonts w:ascii="Verdana" w:hAnsi="Verdana"/>
          <w:sz w:val="18"/>
          <w:szCs w:val="20"/>
          <w:lang w:val="en-GB"/>
        </w:rPr>
        <w:t>piece</w:t>
      </w:r>
      <w:r w:rsidRPr="005679CC">
        <w:rPr>
          <w:rFonts w:ascii="Verdana" w:hAnsi="Verdana"/>
          <w:sz w:val="18"/>
          <w:szCs w:val="20"/>
          <w:lang w:val="en-GB"/>
        </w:rPr>
        <w:t xml:space="preserve"> </w:t>
      </w:r>
      <w:r w:rsidR="00A407F1" w:rsidRPr="005679CC">
        <w:rPr>
          <w:rFonts w:ascii="Verdana" w:hAnsi="Verdana"/>
          <w:sz w:val="18"/>
          <w:szCs w:val="20"/>
          <w:lang w:val="en-GB"/>
        </w:rPr>
        <w:t>data controller</w:t>
      </w:r>
      <w:r w:rsidRPr="005679CC">
        <w:rPr>
          <w:rFonts w:ascii="Verdana" w:hAnsi="Verdana"/>
          <w:sz w:val="18"/>
          <w:szCs w:val="20"/>
          <w:lang w:val="en-GB"/>
        </w:rPr>
        <w:t>,</w:t>
      </w:r>
    </w:p>
    <w:p w14:paraId="1ACC1A88" w14:textId="4A9596D8" w:rsidR="00385A70" w:rsidRPr="005679CC" w:rsidRDefault="00F82E81" w:rsidP="00580DCB">
      <w:pPr>
        <w:tabs>
          <w:tab w:val="center" w:pos="6379"/>
        </w:tabs>
        <w:spacing w:before="0" w:after="0"/>
        <w:rPr>
          <w:rFonts w:ascii="Verdana" w:hAnsi="Verdana"/>
          <w:sz w:val="18"/>
          <w:szCs w:val="20"/>
          <w:lang w:val="en-GB"/>
        </w:rPr>
      </w:pPr>
      <w:proofErr w:type="gramStart"/>
      <w:r w:rsidRPr="005679CC">
        <w:rPr>
          <w:rFonts w:ascii="Verdana" w:hAnsi="Verdana"/>
          <w:sz w:val="18"/>
          <w:szCs w:val="20"/>
          <w:lang w:val="en-GB"/>
        </w:rPr>
        <w:t>2</w:t>
      </w:r>
      <w:r w:rsidR="00A407F1" w:rsidRPr="005679CC">
        <w:rPr>
          <w:rFonts w:ascii="Verdana" w:hAnsi="Verdana"/>
          <w:sz w:val="18"/>
          <w:szCs w:val="20"/>
          <w:lang w:val="en-GB"/>
        </w:rPr>
        <w:t>nd</w:t>
      </w:r>
      <w:proofErr w:type="gramEnd"/>
      <w:r w:rsidRPr="005679CC">
        <w:rPr>
          <w:rFonts w:ascii="Verdana" w:hAnsi="Verdana"/>
          <w:sz w:val="18"/>
          <w:szCs w:val="20"/>
          <w:lang w:val="en-GB"/>
        </w:rPr>
        <w:t xml:space="preserve"> </w:t>
      </w:r>
      <w:r w:rsidR="00A407F1" w:rsidRPr="005679CC">
        <w:rPr>
          <w:rFonts w:ascii="Verdana" w:hAnsi="Verdana"/>
          <w:sz w:val="18"/>
          <w:szCs w:val="20"/>
          <w:lang w:val="en-GB"/>
        </w:rPr>
        <w:t>piece</w:t>
      </w:r>
      <w:r w:rsidRPr="005679CC">
        <w:rPr>
          <w:rFonts w:ascii="Verdana" w:hAnsi="Verdana"/>
          <w:sz w:val="18"/>
          <w:szCs w:val="20"/>
          <w:lang w:val="en-GB"/>
        </w:rPr>
        <w:t xml:space="preserve"> </w:t>
      </w:r>
      <w:r w:rsidR="00A407F1" w:rsidRPr="005679CC">
        <w:rPr>
          <w:rFonts w:ascii="Verdana" w:hAnsi="Verdana"/>
          <w:sz w:val="18"/>
          <w:szCs w:val="20"/>
          <w:lang w:val="en-GB"/>
        </w:rPr>
        <w:t>data subject</w:t>
      </w:r>
      <w:r w:rsidRPr="005679CC">
        <w:rPr>
          <w:rFonts w:ascii="Verdana" w:hAnsi="Verdana"/>
          <w:sz w:val="18"/>
          <w:szCs w:val="20"/>
          <w:lang w:val="en-GB"/>
        </w:rPr>
        <w:t>.</w:t>
      </w:r>
    </w:p>
    <w:sectPr w:rsidR="00385A70" w:rsidRPr="005679CC" w:rsidSect="00D37375">
      <w:headerReference w:type="even" r:id="rId13"/>
      <w:headerReference w:type="default" r:id="rId14"/>
      <w:footerReference w:type="default" r:id="rId15"/>
      <w:headerReference w:type="first" r:id="rId16"/>
      <w:footerReference w:type="first" r:id="rId17"/>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0E5E" w14:textId="77777777" w:rsidR="00272A8B" w:rsidRDefault="00272A8B" w:rsidP="00C95B80">
      <w:pPr>
        <w:spacing w:after="0" w:line="240" w:lineRule="auto"/>
      </w:pPr>
      <w:r>
        <w:separator/>
      </w:r>
    </w:p>
  </w:endnote>
  <w:endnote w:type="continuationSeparator" w:id="0">
    <w:p w14:paraId="78E2D431" w14:textId="77777777" w:rsidR="00272A8B" w:rsidRDefault="00272A8B"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6ACF9DA3" w14:textId="1C9B70C3"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A37CAE">
          <w:rPr>
            <w:rFonts w:ascii="Verdana" w:hAnsi="Verdana"/>
            <w:noProof/>
            <w:color w:val="C19A5E"/>
            <w:sz w:val="16"/>
            <w:szCs w:val="16"/>
          </w:rPr>
          <w:t>3</w:t>
        </w:r>
        <w:r w:rsidRPr="00E946E7">
          <w:rPr>
            <w:rFonts w:ascii="Verdana" w:hAnsi="Verdana"/>
            <w:color w:val="C19A5E"/>
            <w:sz w:val="16"/>
            <w:szCs w:val="16"/>
          </w:rPr>
          <w:fldChar w:fldCharType="end"/>
        </w:r>
      </w:p>
    </w:sdtContent>
  </w:sdt>
  <w:p w14:paraId="39DF5B38"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10B4" w14:textId="77777777" w:rsidR="00BF7F62" w:rsidRPr="00E946E7" w:rsidRDefault="00BF7F62" w:rsidP="00BF7F62">
    <w:pPr>
      <w:pStyle w:val="llb"/>
      <w:spacing w:line="276" w:lineRule="auto"/>
      <w:jc w:val="center"/>
      <w:rPr>
        <w:rFonts w:ascii="Verdana" w:hAnsi="Verdana"/>
        <w:color w:val="C19A5E"/>
        <w:sz w:val="16"/>
        <w:szCs w:val="16"/>
      </w:rPr>
    </w:pPr>
  </w:p>
  <w:p w14:paraId="781895F7"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50B5" w14:textId="77777777" w:rsidR="00272A8B" w:rsidRDefault="00272A8B" w:rsidP="00C95B80">
      <w:pPr>
        <w:spacing w:after="0" w:line="240" w:lineRule="auto"/>
      </w:pPr>
      <w:r>
        <w:separator/>
      </w:r>
    </w:p>
  </w:footnote>
  <w:footnote w:type="continuationSeparator" w:id="0">
    <w:p w14:paraId="1306F084" w14:textId="77777777" w:rsidR="00272A8B" w:rsidRDefault="00272A8B" w:rsidP="00C95B80">
      <w:pPr>
        <w:spacing w:after="0" w:line="240" w:lineRule="auto"/>
      </w:pPr>
      <w:r>
        <w:continuationSeparator/>
      </w:r>
    </w:p>
  </w:footnote>
  <w:footnote w:id="1">
    <w:p w14:paraId="1B79F340" w14:textId="1700B186" w:rsidR="00C64AAD" w:rsidRPr="0030668D" w:rsidRDefault="00C64AAD">
      <w:pPr>
        <w:pStyle w:val="Lbjegyzetszveg"/>
        <w:rPr>
          <w:rFonts w:ascii="Verdana" w:hAnsi="Verdana"/>
          <w:sz w:val="16"/>
          <w:szCs w:val="16"/>
        </w:rPr>
      </w:pPr>
      <w:r w:rsidRPr="0030668D">
        <w:rPr>
          <w:rStyle w:val="Lbjegyzet-hivatkozs"/>
          <w:rFonts w:ascii="Verdana" w:hAnsi="Verdana"/>
          <w:sz w:val="16"/>
          <w:szCs w:val="16"/>
        </w:rPr>
        <w:footnoteRef/>
      </w:r>
      <w:r w:rsidRPr="0030668D">
        <w:rPr>
          <w:rFonts w:ascii="Verdana" w:hAnsi="Verdana"/>
          <w:sz w:val="16"/>
          <w:szCs w:val="16"/>
        </w:rPr>
        <w:t xml:space="preserve"> GDPR: </w:t>
      </w:r>
      <w:proofErr w:type="spellStart"/>
      <w:r w:rsidR="00D0381F" w:rsidRPr="00D0381F">
        <w:rPr>
          <w:rFonts w:ascii="Verdana" w:hAnsi="Verdana"/>
          <w:sz w:val="16"/>
          <w:szCs w:val="16"/>
        </w:rPr>
        <w:t>Regulation</w:t>
      </w:r>
      <w:proofErr w:type="spellEnd"/>
      <w:r w:rsidR="00D0381F" w:rsidRPr="00D0381F">
        <w:rPr>
          <w:rFonts w:ascii="Verdana" w:hAnsi="Verdana"/>
          <w:sz w:val="16"/>
          <w:szCs w:val="16"/>
        </w:rPr>
        <w:t xml:space="preserve"> (EU) 2016/679 of </w:t>
      </w:r>
      <w:proofErr w:type="spellStart"/>
      <w:r w:rsidR="00D0381F" w:rsidRPr="00D0381F">
        <w:rPr>
          <w:rFonts w:ascii="Verdana" w:hAnsi="Verdana"/>
          <w:sz w:val="16"/>
          <w:szCs w:val="16"/>
        </w:rPr>
        <w:t>the</w:t>
      </w:r>
      <w:proofErr w:type="spellEnd"/>
      <w:r w:rsidR="00D0381F" w:rsidRPr="00D0381F">
        <w:rPr>
          <w:rFonts w:ascii="Verdana" w:hAnsi="Verdana"/>
          <w:sz w:val="16"/>
          <w:szCs w:val="16"/>
        </w:rPr>
        <w:t xml:space="preserve"> European </w:t>
      </w:r>
      <w:proofErr w:type="spellStart"/>
      <w:r w:rsidR="00D0381F" w:rsidRPr="00D0381F">
        <w:rPr>
          <w:rFonts w:ascii="Verdana" w:hAnsi="Verdana"/>
          <w:sz w:val="16"/>
          <w:szCs w:val="16"/>
        </w:rPr>
        <w:t>Parliament</w:t>
      </w:r>
      <w:proofErr w:type="spellEnd"/>
      <w:r w:rsidR="00D0381F" w:rsidRPr="00D0381F">
        <w:rPr>
          <w:rFonts w:ascii="Verdana" w:hAnsi="Verdana"/>
          <w:sz w:val="16"/>
          <w:szCs w:val="16"/>
        </w:rPr>
        <w:t xml:space="preserve"> and of </w:t>
      </w:r>
      <w:proofErr w:type="spellStart"/>
      <w:r w:rsidR="00D0381F" w:rsidRPr="00D0381F">
        <w:rPr>
          <w:rFonts w:ascii="Verdana" w:hAnsi="Verdana"/>
          <w:sz w:val="16"/>
          <w:szCs w:val="16"/>
        </w:rPr>
        <w:t>the</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Council</w:t>
      </w:r>
      <w:proofErr w:type="spellEnd"/>
      <w:r w:rsidR="00D0381F" w:rsidRPr="00D0381F">
        <w:rPr>
          <w:rFonts w:ascii="Verdana" w:hAnsi="Verdana"/>
          <w:sz w:val="16"/>
          <w:szCs w:val="16"/>
        </w:rPr>
        <w:t xml:space="preserve"> of 27 </w:t>
      </w:r>
      <w:proofErr w:type="spellStart"/>
      <w:r w:rsidR="00D0381F" w:rsidRPr="00D0381F">
        <w:rPr>
          <w:rFonts w:ascii="Verdana" w:hAnsi="Verdana"/>
          <w:sz w:val="16"/>
          <w:szCs w:val="16"/>
        </w:rPr>
        <w:t>April</w:t>
      </w:r>
      <w:proofErr w:type="spellEnd"/>
      <w:r w:rsidR="00D0381F" w:rsidRPr="00D0381F">
        <w:rPr>
          <w:rFonts w:ascii="Verdana" w:hAnsi="Verdana"/>
          <w:sz w:val="16"/>
          <w:szCs w:val="16"/>
        </w:rPr>
        <w:t xml:space="preserve"> 2016</w:t>
      </w:r>
      <w:r w:rsidRPr="0030668D">
        <w:rPr>
          <w:rFonts w:ascii="Verdana" w:hAnsi="Verdana"/>
          <w:sz w:val="16"/>
          <w:szCs w:val="16"/>
        </w:rPr>
        <w:t xml:space="preserve"> </w:t>
      </w:r>
      <w:proofErr w:type="spellStart"/>
      <w:r w:rsidR="00D0381F" w:rsidRPr="00D0381F">
        <w:rPr>
          <w:rFonts w:ascii="Verdana" w:hAnsi="Verdana"/>
          <w:bCs/>
          <w:sz w:val="16"/>
          <w:szCs w:val="16"/>
        </w:rPr>
        <w:t>on</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protection</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natural</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persons</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with</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regard</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to</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processing</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personal</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data</w:t>
      </w:r>
      <w:proofErr w:type="spellEnd"/>
      <w:r w:rsidR="00D0381F" w:rsidRPr="00D0381F">
        <w:rPr>
          <w:rFonts w:ascii="Verdana" w:hAnsi="Verdana"/>
          <w:bCs/>
          <w:sz w:val="16"/>
          <w:szCs w:val="16"/>
        </w:rPr>
        <w:t xml:space="preserve"> and </w:t>
      </w:r>
      <w:proofErr w:type="spellStart"/>
      <w:r w:rsidR="00D0381F" w:rsidRPr="00D0381F">
        <w:rPr>
          <w:rFonts w:ascii="Verdana" w:hAnsi="Verdana"/>
          <w:bCs/>
          <w:sz w:val="16"/>
          <w:szCs w:val="16"/>
        </w:rPr>
        <w:t>on</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free </w:t>
      </w:r>
      <w:proofErr w:type="spellStart"/>
      <w:r w:rsidR="00D0381F" w:rsidRPr="00D0381F">
        <w:rPr>
          <w:rFonts w:ascii="Verdana" w:hAnsi="Verdana"/>
          <w:bCs/>
          <w:sz w:val="16"/>
          <w:szCs w:val="16"/>
        </w:rPr>
        <w:t>movement</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such</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data</w:t>
      </w:r>
      <w:proofErr w:type="spellEnd"/>
      <w:r w:rsidR="00D0381F" w:rsidRPr="00D0381F">
        <w:rPr>
          <w:rFonts w:ascii="Verdana" w:hAnsi="Verdana"/>
          <w:sz w:val="16"/>
          <w:szCs w:val="16"/>
        </w:rPr>
        <w:t xml:space="preserve">, and </w:t>
      </w:r>
      <w:proofErr w:type="spellStart"/>
      <w:r w:rsidR="00D0381F" w:rsidRPr="00D0381F">
        <w:rPr>
          <w:rFonts w:ascii="Verdana" w:hAnsi="Verdana"/>
          <w:sz w:val="16"/>
          <w:szCs w:val="16"/>
        </w:rPr>
        <w:t>repealing</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Directive</w:t>
      </w:r>
      <w:proofErr w:type="spellEnd"/>
      <w:r w:rsidR="00D0381F" w:rsidRPr="00D0381F">
        <w:rPr>
          <w:rFonts w:ascii="Verdana" w:hAnsi="Verdana"/>
          <w:sz w:val="16"/>
          <w:szCs w:val="16"/>
        </w:rPr>
        <w:t xml:space="preserve"> 95/46/EC (General Data </w:t>
      </w:r>
      <w:proofErr w:type="spellStart"/>
      <w:r w:rsidR="00D0381F" w:rsidRPr="00D0381F">
        <w:rPr>
          <w:rFonts w:ascii="Verdana" w:hAnsi="Verdana"/>
          <w:sz w:val="16"/>
          <w:szCs w:val="16"/>
        </w:rPr>
        <w:t>Protection</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Regulation</w:t>
      </w:r>
      <w:proofErr w:type="spellEnd"/>
      <w:r w:rsidR="00D0381F" w:rsidRPr="00D0381F">
        <w:rPr>
          <w:rFonts w:ascii="Verdana" w:hAnsi="Verdana"/>
          <w:sz w:val="16"/>
          <w:szCs w:val="16"/>
        </w:rPr>
        <w:t>)</w:t>
      </w:r>
      <w:r w:rsidRPr="0030668D">
        <w:rPr>
          <w:rFonts w:ascii="Verdana" w:hAnsi="Verdana"/>
          <w:sz w:val="16"/>
          <w:szCs w:val="16"/>
        </w:rPr>
        <w:t>.</w:t>
      </w:r>
    </w:p>
  </w:footnote>
  <w:footnote w:id="2">
    <w:p w14:paraId="296AAA9C" w14:textId="41D831CF" w:rsidR="003762F6" w:rsidRPr="003762F6" w:rsidRDefault="003762F6" w:rsidP="003762F6">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w:t>
      </w:r>
      <w:proofErr w:type="spellStart"/>
      <w:r w:rsidR="00A407F1">
        <w:rPr>
          <w:rFonts w:ascii="Verdana" w:hAnsi="Verdana"/>
          <w:sz w:val="16"/>
          <w:szCs w:val="16"/>
        </w:rPr>
        <w:t>Underline</w:t>
      </w:r>
      <w:proofErr w:type="spellEnd"/>
      <w:r w:rsidR="00A407F1">
        <w:rPr>
          <w:rFonts w:ascii="Verdana" w:hAnsi="Verdana"/>
          <w:sz w:val="16"/>
          <w:szCs w:val="16"/>
        </w:rPr>
        <w:t xml:space="preserve"> </w:t>
      </w:r>
      <w:proofErr w:type="spellStart"/>
      <w:r w:rsidR="00A407F1">
        <w:rPr>
          <w:rFonts w:ascii="Verdana" w:hAnsi="Verdana"/>
          <w:sz w:val="16"/>
          <w:szCs w:val="16"/>
        </w:rPr>
        <w:t>the</w:t>
      </w:r>
      <w:proofErr w:type="spellEnd"/>
      <w:r w:rsidR="00A407F1">
        <w:rPr>
          <w:rFonts w:ascii="Verdana" w:hAnsi="Verdana"/>
          <w:sz w:val="16"/>
          <w:szCs w:val="16"/>
        </w:rPr>
        <w:t xml:space="preserve"> </w:t>
      </w:r>
      <w:proofErr w:type="spellStart"/>
      <w:r w:rsidR="00A407F1">
        <w:rPr>
          <w:rFonts w:ascii="Verdana" w:hAnsi="Verdana"/>
          <w:sz w:val="16"/>
          <w:szCs w:val="16"/>
        </w:rPr>
        <w:t>appropriate</w:t>
      </w:r>
      <w:proofErr w:type="spellEnd"/>
      <w:r w:rsidR="00A407F1">
        <w:rPr>
          <w:rFonts w:ascii="Verdana" w:hAnsi="Verdana"/>
          <w:sz w:val="16"/>
          <w:szCs w:val="16"/>
        </w:rPr>
        <w:t xml:space="preserve"> </w:t>
      </w:r>
      <w:proofErr w:type="spellStart"/>
      <w:r w:rsidR="00A407F1">
        <w:rPr>
          <w:rFonts w:ascii="Verdana" w:hAnsi="Verdana"/>
          <w:sz w:val="16"/>
          <w:szCs w:val="16"/>
        </w:rPr>
        <w:t>statement</w:t>
      </w:r>
      <w:proofErr w:type="spellEnd"/>
    </w:p>
  </w:footnote>
  <w:footnote w:id="3">
    <w:p w14:paraId="109BBF19" w14:textId="77777777" w:rsidR="00153600" w:rsidRPr="003762F6" w:rsidRDefault="00153600" w:rsidP="00153600">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w:t>
      </w:r>
      <w:proofErr w:type="spellStart"/>
      <w:r>
        <w:rPr>
          <w:rFonts w:ascii="Verdana" w:hAnsi="Verdana"/>
          <w:sz w:val="16"/>
          <w:szCs w:val="16"/>
        </w:rPr>
        <w:t>Underline</w:t>
      </w:r>
      <w:proofErr w:type="spellEnd"/>
      <w:r>
        <w:rPr>
          <w:rFonts w:ascii="Verdana" w:hAnsi="Verdana"/>
          <w:sz w:val="16"/>
          <w:szCs w:val="16"/>
        </w:rPr>
        <w:t xml:space="preserve"> </w:t>
      </w:r>
      <w:proofErr w:type="spellStart"/>
      <w:r>
        <w:rPr>
          <w:rFonts w:ascii="Verdana" w:hAnsi="Verdana"/>
          <w:sz w:val="16"/>
          <w:szCs w:val="16"/>
        </w:rPr>
        <w:t>the</w:t>
      </w:r>
      <w:proofErr w:type="spellEnd"/>
      <w:r>
        <w:rPr>
          <w:rFonts w:ascii="Verdana" w:hAnsi="Verdana"/>
          <w:sz w:val="16"/>
          <w:szCs w:val="16"/>
        </w:rPr>
        <w:t xml:space="preserve"> </w:t>
      </w:r>
      <w:proofErr w:type="spellStart"/>
      <w:r>
        <w:rPr>
          <w:rFonts w:ascii="Verdana" w:hAnsi="Verdana"/>
          <w:sz w:val="16"/>
          <w:szCs w:val="16"/>
        </w:rPr>
        <w:t>appropriate</w:t>
      </w:r>
      <w:proofErr w:type="spellEnd"/>
      <w:r>
        <w:rPr>
          <w:rFonts w:ascii="Verdana" w:hAnsi="Verdana"/>
          <w:sz w:val="16"/>
          <w:szCs w:val="16"/>
        </w:rPr>
        <w:t xml:space="preserve"> </w:t>
      </w:r>
      <w:proofErr w:type="spellStart"/>
      <w:r>
        <w:rPr>
          <w:rFonts w:ascii="Verdana" w:hAnsi="Verdana"/>
          <w:sz w:val="16"/>
          <w:szCs w:val="16"/>
        </w:rPr>
        <w:t>statement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5408" w14:textId="77777777" w:rsidR="00F0065E" w:rsidRDefault="00A37CAE">
    <w:pPr>
      <w:pStyle w:val="lfej"/>
    </w:pPr>
    <w:r>
      <w:rPr>
        <w:noProof/>
      </w:rPr>
      <w:pict w14:anchorId="740E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AC93" w14:textId="77777777" w:rsidR="00F0065E" w:rsidRDefault="00A37CAE">
    <w:pPr>
      <w:pStyle w:val="lfej"/>
    </w:pPr>
    <w:r>
      <w:rPr>
        <w:noProof/>
      </w:rPr>
      <w:pict w14:anchorId="7C0F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61B" w14:textId="0A5F3088" w:rsidR="00C95B80" w:rsidRDefault="00A37CAE" w:rsidP="001363C9">
    <w:pPr>
      <w:pStyle w:val="lfej"/>
      <w:tabs>
        <w:tab w:val="clear" w:pos="9072"/>
        <w:tab w:val="left" w:pos="6132"/>
      </w:tabs>
      <w:rPr>
        <w:noProof/>
        <w:lang w:val="en-US" w:eastAsia="en-US"/>
      </w:rPr>
    </w:pPr>
    <w:r>
      <w:rPr>
        <w:noProof/>
      </w:rPr>
      <w:pict w14:anchorId="05BC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1363C9">
      <w:rPr>
        <w:noProof/>
        <w:lang w:val="en-US" w:eastAsia="en-US"/>
      </w:rPr>
      <w:tab/>
    </w:r>
    <w:r w:rsidR="001363C9" w:rsidRPr="001363C9">
      <w:rPr>
        <w:noProof/>
      </w:rPr>
      <w:drawing>
        <wp:inline distT="0" distB="0" distL="0" distR="0" wp14:anchorId="5876AC67" wp14:editId="7DAFEB79">
          <wp:extent cx="990600" cy="971240"/>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906" cy="981344"/>
                  </a:xfrm>
                  <a:prstGeom prst="rect">
                    <a:avLst/>
                  </a:prstGeom>
                  <a:noFill/>
                  <a:ln>
                    <a:noFill/>
                  </a:ln>
                </pic:spPr>
              </pic:pic>
            </a:graphicData>
          </a:graphic>
        </wp:inline>
      </w:drawing>
    </w:r>
    <w:r w:rsidR="001363C9">
      <w:rPr>
        <w:noProof/>
        <w:lang w:val="en-US" w:eastAsia="en-US"/>
      </w:rPr>
      <w:tab/>
    </w:r>
  </w:p>
  <w:p w14:paraId="00D580C4" w14:textId="77777777" w:rsidR="001363C9" w:rsidRDefault="001363C9" w:rsidP="001363C9">
    <w:pPr>
      <w:pStyle w:val="lfej"/>
      <w:tabs>
        <w:tab w:val="clear" w:pos="9072"/>
        <w:tab w:val="left" w:pos="613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9040498"/>
    <w:multiLevelType w:val="hybridMultilevel"/>
    <w:tmpl w:val="4D449DD0"/>
    <w:lvl w:ilvl="0" w:tplc="E8B61E8C">
      <w:numFmt w:val="bullet"/>
      <w:lvlText w:val="-"/>
      <w:lvlJc w:val="left"/>
      <w:pPr>
        <w:ind w:left="3207" w:hanging="360"/>
      </w:pPr>
      <w:rPr>
        <w:rFonts w:ascii="Verdana" w:eastAsia="Times New Roman" w:hAnsi="Verdana" w:cs="Times New Roman" w:hint="default"/>
        <w:b/>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2" w15:restartNumberingAfterBreak="0">
    <w:nsid w:val="09AF31FB"/>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D133CE1"/>
    <w:multiLevelType w:val="hybridMultilevel"/>
    <w:tmpl w:val="12E4F732"/>
    <w:lvl w:ilvl="0" w:tplc="D59EA436">
      <w:start w:val="1"/>
      <w:numFmt w:val="lowerLetter"/>
      <w:lvlText w:val="%1)"/>
      <w:lvlJc w:val="left"/>
      <w:pPr>
        <w:ind w:left="720" w:hanging="360"/>
      </w:pPr>
      <w:rPr>
        <w:rFonts w:ascii="Verdana" w:hAnsi="Verdana" w:hint="default"/>
        <w:b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912A2"/>
    <w:multiLevelType w:val="hybridMultilevel"/>
    <w:tmpl w:val="0EA67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6714BD"/>
    <w:multiLevelType w:val="hybridMultilevel"/>
    <w:tmpl w:val="BA167BD6"/>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7" w15:restartNumberingAfterBreak="0">
    <w:nsid w:val="2FBF6A47"/>
    <w:multiLevelType w:val="hybridMultilevel"/>
    <w:tmpl w:val="D07CC9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B25B16"/>
    <w:multiLevelType w:val="hybridMultilevel"/>
    <w:tmpl w:val="B68C9B76"/>
    <w:lvl w:ilvl="0" w:tplc="D7A2E4D0">
      <w:numFmt w:val="bullet"/>
      <w:lvlText w:val="-"/>
      <w:lvlJc w:val="left"/>
      <w:pPr>
        <w:ind w:left="495" w:hanging="13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72F5B"/>
    <w:multiLevelType w:val="hybridMultilevel"/>
    <w:tmpl w:val="0B40F740"/>
    <w:lvl w:ilvl="0" w:tplc="78A4866E">
      <w:start w:val="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0822C6F"/>
    <w:multiLevelType w:val="hybridMultilevel"/>
    <w:tmpl w:val="895617D0"/>
    <w:lvl w:ilvl="0" w:tplc="D648192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3"/>
  </w:num>
  <w:num w:numId="6">
    <w:abstractNumId w:val="1"/>
  </w:num>
  <w:num w:numId="7">
    <w:abstractNumId w:val="7"/>
  </w:num>
  <w:num w:numId="8">
    <w:abstractNumId w:val="10"/>
  </w:num>
  <w:num w:numId="9">
    <w:abstractNumId w:val="8"/>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45C3"/>
    <w:rsid w:val="00063848"/>
    <w:rsid w:val="00067E78"/>
    <w:rsid w:val="00077D8E"/>
    <w:rsid w:val="000801E2"/>
    <w:rsid w:val="0009217E"/>
    <w:rsid w:val="00092E53"/>
    <w:rsid w:val="00096B87"/>
    <w:rsid w:val="000B2039"/>
    <w:rsid w:val="000C5E82"/>
    <w:rsid w:val="000D1FFB"/>
    <w:rsid w:val="000D383A"/>
    <w:rsid w:val="000D52EA"/>
    <w:rsid w:val="000E2ED8"/>
    <w:rsid w:val="000F4456"/>
    <w:rsid w:val="000F45D5"/>
    <w:rsid w:val="000F4A92"/>
    <w:rsid w:val="000F55C8"/>
    <w:rsid w:val="00131749"/>
    <w:rsid w:val="0013392B"/>
    <w:rsid w:val="00134A1A"/>
    <w:rsid w:val="001363C9"/>
    <w:rsid w:val="00136F8C"/>
    <w:rsid w:val="001443A7"/>
    <w:rsid w:val="00153600"/>
    <w:rsid w:val="00175629"/>
    <w:rsid w:val="00184B04"/>
    <w:rsid w:val="001A2120"/>
    <w:rsid w:val="001B4247"/>
    <w:rsid w:val="001C14FF"/>
    <w:rsid w:val="001C48CE"/>
    <w:rsid w:val="001D3435"/>
    <w:rsid w:val="001E25E1"/>
    <w:rsid w:val="001E2E7D"/>
    <w:rsid w:val="001F59A7"/>
    <w:rsid w:val="002158AA"/>
    <w:rsid w:val="0022680D"/>
    <w:rsid w:val="00233D69"/>
    <w:rsid w:val="00241CEE"/>
    <w:rsid w:val="00244385"/>
    <w:rsid w:val="00256637"/>
    <w:rsid w:val="00265348"/>
    <w:rsid w:val="00270F51"/>
    <w:rsid w:val="00272A8B"/>
    <w:rsid w:val="00272D98"/>
    <w:rsid w:val="0029005B"/>
    <w:rsid w:val="002A4497"/>
    <w:rsid w:val="002A4BA9"/>
    <w:rsid w:val="002C3B84"/>
    <w:rsid w:val="002C5D5C"/>
    <w:rsid w:val="002D3A44"/>
    <w:rsid w:val="002F66C0"/>
    <w:rsid w:val="0030668D"/>
    <w:rsid w:val="003115FC"/>
    <w:rsid w:val="00311873"/>
    <w:rsid w:val="003151DF"/>
    <w:rsid w:val="003155B9"/>
    <w:rsid w:val="00332174"/>
    <w:rsid w:val="00354722"/>
    <w:rsid w:val="00357027"/>
    <w:rsid w:val="00366F20"/>
    <w:rsid w:val="003762F6"/>
    <w:rsid w:val="00380ED5"/>
    <w:rsid w:val="00382F8E"/>
    <w:rsid w:val="00385A70"/>
    <w:rsid w:val="00385EDE"/>
    <w:rsid w:val="0039728E"/>
    <w:rsid w:val="003A0BEF"/>
    <w:rsid w:val="003A65A2"/>
    <w:rsid w:val="003F6C10"/>
    <w:rsid w:val="003F7BCD"/>
    <w:rsid w:val="004241D8"/>
    <w:rsid w:val="00474A4A"/>
    <w:rsid w:val="004A0543"/>
    <w:rsid w:val="004A6254"/>
    <w:rsid w:val="004E0D87"/>
    <w:rsid w:val="004E5639"/>
    <w:rsid w:val="00500FF9"/>
    <w:rsid w:val="00507716"/>
    <w:rsid w:val="005125CA"/>
    <w:rsid w:val="00514CF3"/>
    <w:rsid w:val="005237D1"/>
    <w:rsid w:val="00536021"/>
    <w:rsid w:val="00554A33"/>
    <w:rsid w:val="005679CC"/>
    <w:rsid w:val="00570942"/>
    <w:rsid w:val="00571320"/>
    <w:rsid w:val="00576EEA"/>
    <w:rsid w:val="005801B2"/>
    <w:rsid w:val="00580DCB"/>
    <w:rsid w:val="00582317"/>
    <w:rsid w:val="005B061E"/>
    <w:rsid w:val="005D3C41"/>
    <w:rsid w:val="005D4A6F"/>
    <w:rsid w:val="005E3D06"/>
    <w:rsid w:val="005F51B4"/>
    <w:rsid w:val="005F7F8C"/>
    <w:rsid w:val="0060256A"/>
    <w:rsid w:val="00604FAA"/>
    <w:rsid w:val="00611EF1"/>
    <w:rsid w:val="006145EC"/>
    <w:rsid w:val="00616C60"/>
    <w:rsid w:val="006321BE"/>
    <w:rsid w:val="00645AF4"/>
    <w:rsid w:val="00646BB9"/>
    <w:rsid w:val="00650F50"/>
    <w:rsid w:val="00664153"/>
    <w:rsid w:val="0066691F"/>
    <w:rsid w:val="00671327"/>
    <w:rsid w:val="006779CB"/>
    <w:rsid w:val="0068411A"/>
    <w:rsid w:val="00687F63"/>
    <w:rsid w:val="006B5888"/>
    <w:rsid w:val="006B6FE4"/>
    <w:rsid w:val="006E3497"/>
    <w:rsid w:val="00713AFE"/>
    <w:rsid w:val="007427A7"/>
    <w:rsid w:val="00756325"/>
    <w:rsid w:val="00780C23"/>
    <w:rsid w:val="00787878"/>
    <w:rsid w:val="00797427"/>
    <w:rsid w:val="007C5189"/>
    <w:rsid w:val="007D62EF"/>
    <w:rsid w:val="007E4BCD"/>
    <w:rsid w:val="007F4F1C"/>
    <w:rsid w:val="007F7172"/>
    <w:rsid w:val="00800929"/>
    <w:rsid w:val="00800C53"/>
    <w:rsid w:val="00802912"/>
    <w:rsid w:val="008068D4"/>
    <w:rsid w:val="00832AB9"/>
    <w:rsid w:val="00861660"/>
    <w:rsid w:val="00870533"/>
    <w:rsid w:val="00883D82"/>
    <w:rsid w:val="00891F47"/>
    <w:rsid w:val="008A5FC6"/>
    <w:rsid w:val="008B1BC5"/>
    <w:rsid w:val="008D51CF"/>
    <w:rsid w:val="008D67EE"/>
    <w:rsid w:val="008F345E"/>
    <w:rsid w:val="008F54F1"/>
    <w:rsid w:val="009044BB"/>
    <w:rsid w:val="00920A40"/>
    <w:rsid w:val="00925554"/>
    <w:rsid w:val="00926533"/>
    <w:rsid w:val="00937968"/>
    <w:rsid w:val="0094659D"/>
    <w:rsid w:val="00951793"/>
    <w:rsid w:val="00971D8A"/>
    <w:rsid w:val="00977200"/>
    <w:rsid w:val="009B40AA"/>
    <w:rsid w:val="009B5E88"/>
    <w:rsid w:val="00A37CAE"/>
    <w:rsid w:val="00A407F1"/>
    <w:rsid w:val="00A574C6"/>
    <w:rsid w:val="00A614CD"/>
    <w:rsid w:val="00A64E95"/>
    <w:rsid w:val="00A67E53"/>
    <w:rsid w:val="00A71E44"/>
    <w:rsid w:val="00A80C12"/>
    <w:rsid w:val="00A81A57"/>
    <w:rsid w:val="00A832A9"/>
    <w:rsid w:val="00A86114"/>
    <w:rsid w:val="00AA5AE5"/>
    <w:rsid w:val="00AA76E5"/>
    <w:rsid w:val="00AB072E"/>
    <w:rsid w:val="00AD663E"/>
    <w:rsid w:val="00AE0D72"/>
    <w:rsid w:val="00AF6158"/>
    <w:rsid w:val="00B03113"/>
    <w:rsid w:val="00B135F8"/>
    <w:rsid w:val="00B26351"/>
    <w:rsid w:val="00B275BD"/>
    <w:rsid w:val="00B621CB"/>
    <w:rsid w:val="00B71D0C"/>
    <w:rsid w:val="00B758C3"/>
    <w:rsid w:val="00B92425"/>
    <w:rsid w:val="00B92E01"/>
    <w:rsid w:val="00B975AC"/>
    <w:rsid w:val="00BB6A4E"/>
    <w:rsid w:val="00BD029D"/>
    <w:rsid w:val="00BE2E9E"/>
    <w:rsid w:val="00BF7F62"/>
    <w:rsid w:val="00C030B2"/>
    <w:rsid w:val="00C173B4"/>
    <w:rsid w:val="00C2466C"/>
    <w:rsid w:val="00C456B5"/>
    <w:rsid w:val="00C64AAD"/>
    <w:rsid w:val="00C669B3"/>
    <w:rsid w:val="00C7599D"/>
    <w:rsid w:val="00C7701F"/>
    <w:rsid w:val="00C9138C"/>
    <w:rsid w:val="00C95B80"/>
    <w:rsid w:val="00C9717D"/>
    <w:rsid w:val="00CB3E67"/>
    <w:rsid w:val="00CD3148"/>
    <w:rsid w:val="00CD7FAB"/>
    <w:rsid w:val="00CE7D44"/>
    <w:rsid w:val="00CF1F8C"/>
    <w:rsid w:val="00D0381F"/>
    <w:rsid w:val="00D058AA"/>
    <w:rsid w:val="00D05B44"/>
    <w:rsid w:val="00D1690F"/>
    <w:rsid w:val="00D3169E"/>
    <w:rsid w:val="00D37375"/>
    <w:rsid w:val="00D43949"/>
    <w:rsid w:val="00D57301"/>
    <w:rsid w:val="00D80E2F"/>
    <w:rsid w:val="00D86153"/>
    <w:rsid w:val="00D93DBF"/>
    <w:rsid w:val="00DA3A00"/>
    <w:rsid w:val="00DA55F4"/>
    <w:rsid w:val="00DA62B5"/>
    <w:rsid w:val="00DC378C"/>
    <w:rsid w:val="00DC65D3"/>
    <w:rsid w:val="00DC73A1"/>
    <w:rsid w:val="00DD7FE2"/>
    <w:rsid w:val="00DE38E6"/>
    <w:rsid w:val="00DF3A75"/>
    <w:rsid w:val="00DF55F5"/>
    <w:rsid w:val="00E02F18"/>
    <w:rsid w:val="00E0782A"/>
    <w:rsid w:val="00E34D87"/>
    <w:rsid w:val="00E459C4"/>
    <w:rsid w:val="00E50EB8"/>
    <w:rsid w:val="00E8731A"/>
    <w:rsid w:val="00E946E7"/>
    <w:rsid w:val="00EA456D"/>
    <w:rsid w:val="00EA7C5E"/>
    <w:rsid w:val="00EB2453"/>
    <w:rsid w:val="00EC68B4"/>
    <w:rsid w:val="00ED323F"/>
    <w:rsid w:val="00EE145A"/>
    <w:rsid w:val="00EE4F48"/>
    <w:rsid w:val="00F0065E"/>
    <w:rsid w:val="00F52A64"/>
    <w:rsid w:val="00F703C0"/>
    <w:rsid w:val="00F73BA6"/>
    <w:rsid w:val="00F82E81"/>
    <w:rsid w:val="00F95EE7"/>
    <w:rsid w:val="00FA097B"/>
    <w:rsid w:val="00FA3C46"/>
    <w:rsid w:val="00FA57F0"/>
    <w:rsid w:val="00FC671A"/>
    <w:rsid w:val="00FD1365"/>
    <w:rsid w:val="00FD7012"/>
    <w:rsid w:val="00FF1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38B8F"/>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Lbjegyzetszveg">
    <w:name w:val="footnote text"/>
    <w:basedOn w:val="Norml"/>
    <w:link w:val="LbjegyzetszvegChar"/>
    <w:uiPriority w:val="99"/>
    <w:semiHidden/>
    <w:unhideWhenUsed/>
    <w:rsid w:val="003762F6"/>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3762F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3762F6"/>
    <w:rPr>
      <w:vertAlign w:val="superscript"/>
    </w:rPr>
  </w:style>
  <w:style w:type="character" w:styleId="Jegyzethivatkozs">
    <w:name w:val="annotation reference"/>
    <w:basedOn w:val="Bekezdsalapbettpusa"/>
    <w:uiPriority w:val="99"/>
    <w:semiHidden/>
    <w:unhideWhenUsed/>
    <w:rsid w:val="009044BB"/>
    <w:rPr>
      <w:sz w:val="16"/>
      <w:szCs w:val="16"/>
    </w:rPr>
  </w:style>
  <w:style w:type="paragraph" w:styleId="Jegyzetszveg">
    <w:name w:val="annotation text"/>
    <w:basedOn w:val="Norml"/>
    <w:link w:val="JegyzetszvegChar"/>
    <w:uiPriority w:val="99"/>
    <w:semiHidden/>
    <w:unhideWhenUsed/>
    <w:rsid w:val="009044BB"/>
    <w:pPr>
      <w:spacing w:line="240" w:lineRule="auto"/>
    </w:pPr>
    <w:rPr>
      <w:sz w:val="20"/>
      <w:szCs w:val="20"/>
    </w:rPr>
  </w:style>
  <w:style w:type="character" w:customStyle="1" w:styleId="JegyzetszvegChar">
    <w:name w:val="Jegyzetszöveg Char"/>
    <w:basedOn w:val="Bekezdsalapbettpusa"/>
    <w:link w:val="Jegyzetszveg"/>
    <w:uiPriority w:val="99"/>
    <w:semiHidden/>
    <w:rsid w:val="009044B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044BB"/>
    <w:rPr>
      <w:b/>
      <w:bCs/>
    </w:rPr>
  </w:style>
  <w:style w:type="character" w:customStyle="1" w:styleId="MegjegyzstrgyaChar">
    <w:name w:val="Megjegyzés tárgya Char"/>
    <w:basedOn w:val="JegyzetszvegChar"/>
    <w:link w:val="Megjegyzstrgya"/>
    <w:uiPriority w:val="99"/>
    <w:semiHidden/>
    <w:rsid w:val="009044BB"/>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9044BB"/>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44BB"/>
    <w:rPr>
      <w:rFonts w:ascii="Segoe UI" w:eastAsia="Times New Roman" w:hAnsi="Segoe UI" w:cs="Segoe UI"/>
      <w:sz w:val="18"/>
      <w:szCs w:val="18"/>
      <w:lang w:eastAsia="hu-HU"/>
    </w:r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basedOn w:val="Bekezdsalapbettpusa"/>
    <w:link w:val="Listaszerbekezds"/>
    <w:uiPriority w:val="34"/>
    <w:locked/>
    <w:rsid w:val="000D52EA"/>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DF3A75"/>
    <w:pPr>
      <w:spacing w:before="100" w:beforeAutospacing="1" w:after="100" w:afterAutospacing="1" w:line="240" w:lineRule="auto"/>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tvedelem@uni-nk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87EA-6E14-4F5F-8811-F08FC9E2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8108</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Kácser Mónika</cp:lastModifiedBy>
  <cp:revision>5</cp:revision>
  <cp:lastPrinted>2022-04-28T08:54:00Z</cp:lastPrinted>
  <dcterms:created xsi:type="dcterms:W3CDTF">2024-03-26T10:02:00Z</dcterms:created>
  <dcterms:modified xsi:type="dcterms:W3CDTF">2024-03-26T10:03:00Z</dcterms:modified>
</cp:coreProperties>
</file>